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564" w:rsidRPr="003B6717" w:rsidRDefault="00BB1489" w:rsidP="003B6717">
      <w:pPr>
        <w:pStyle w:val="StyleHeading"/>
        <w:jc w:val="left"/>
      </w:pPr>
      <w:bookmarkStart w:id="0" w:name="_Hlk12883042"/>
      <w:r>
        <w:t xml:space="preserve">Service Transition - </w:t>
      </w:r>
      <w:r w:rsidR="003B7EB0">
        <w:t xml:space="preserve">Technical </w:t>
      </w:r>
      <w:r w:rsidR="00D46D43">
        <w:t>Administrator</w:t>
      </w:r>
    </w:p>
    <w:p w:rsidR="00207564" w:rsidRPr="008A2C37" w:rsidRDefault="00207564" w:rsidP="005C16FB">
      <w:pPr>
        <w:tabs>
          <w:tab w:val="left" w:pos="1985"/>
        </w:tabs>
        <w:spacing w:before="120" w:after="120"/>
        <w:rPr>
          <w:b/>
          <w:sz w:val="20"/>
        </w:rPr>
      </w:pPr>
      <w:r w:rsidRPr="008A2C37">
        <w:rPr>
          <w:b/>
          <w:sz w:val="20"/>
        </w:rPr>
        <w:t>Reports to:</w:t>
      </w:r>
      <w:r w:rsidRPr="008A2C37">
        <w:rPr>
          <w:b/>
          <w:sz w:val="20"/>
        </w:rPr>
        <w:tab/>
      </w:r>
      <w:r w:rsidR="00843960" w:rsidRPr="00781D7A">
        <w:t>Manager Service Transition</w:t>
      </w:r>
    </w:p>
    <w:p w:rsidR="00207564" w:rsidRPr="008A2C37" w:rsidRDefault="00207564" w:rsidP="005C16FB">
      <w:pPr>
        <w:tabs>
          <w:tab w:val="left" w:pos="1985"/>
        </w:tabs>
        <w:spacing w:before="120" w:after="120"/>
        <w:rPr>
          <w:b/>
          <w:sz w:val="20"/>
        </w:rPr>
      </w:pPr>
      <w:r w:rsidRPr="008A2C37">
        <w:rPr>
          <w:b/>
          <w:sz w:val="20"/>
        </w:rPr>
        <w:t>Employment Status:</w:t>
      </w:r>
      <w:r w:rsidRPr="008A2C37">
        <w:rPr>
          <w:b/>
          <w:sz w:val="20"/>
        </w:rPr>
        <w:tab/>
      </w:r>
      <w:bookmarkStart w:id="1" w:name="OLE_LINK1"/>
      <w:bookmarkStart w:id="2" w:name="OLE_LINK2"/>
      <w:r w:rsidR="00E42259" w:rsidRPr="008A2C37">
        <w:rPr>
          <w:sz w:val="20"/>
        </w:rPr>
        <w:t>Full-time</w:t>
      </w:r>
      <w:bookmarkEnd w:id="1"/>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2694"/>
        <w:gridCol w:w="6322"/>
      </w:tblGrid>
      <w:tr w:rsidR="00843960" w:rsidRPr="00781D7A" w:rsidTr="000A2512">
        <w:tc>
          <w:tcPr>
            <w:tcW w:w="2694" w:type="dxa"/>
            <w:vAlign w:val="center"/>
          </w:tcPr>
          <w:p w:rsidR="00843960" w:rsidRPr="00781D7A" w:rsidRDefault="00843960" w:rsidP="000A2512">
            <w:pPr>
              <w:pStyle w:val="Heading1"/>
              <w:outlineLvl w:val="0"/>
            </w:pPr>
            <w:r w:rsidRPr="00843960">
              <w:rPr>
                <w:rFonts w:eastAsia="Times New Roman"/>
                <w:iCs/>
                <w:kern w:val="0"/>
                <w:sz w:val="20"/>
                <w:szCs w:val="18"/>
              </w:rPr>
              <w:t>About Bendigo Telco:</w:t>
            </w:r>
          </w:p>
        </w:tc>
        <w:tc>
          <w:tcPr>
            <w:tcW w:w="6322" w:type="dxa"/>
            <w:vAlign w:val="bottom"/>
          </w:tcPr>
          <w:p w:rsidR="00843960" w:rsidRPr="00781D7A" w:rsidRDefault="00843960" w:rsidP="000A2512"/>
        </w:tc>
      </w:tr>
    </w:tbl>
    <w:p w:rsidR="00843960" w:rsidRDefault="00843960" w:rsidP="00340D6A">
      <w:pPr>
        <w:spacing w:line="276" w:lineRule="auto"/>
      </w:pPr>
      <w:r>
        <w:t>Bendigo Telco was created in 2000 by the Bendigo Bank and a broad group of large Bendigo businesses that wanted better access to telecommunications technology. Based on the ‘community banking’ model made famous by the Bendigo Bank – Bendigo Telco was conceived as a telco that would support the needs of the local community.</w:t>
      </w:r>
      <w:r w:rsidR="000166CB">
        <w:t xml:space="preserve"> </w:t>
      </w:r>
    </w:p>
    <w:p w:rsidR="00843960" w:rsidRDefault="00843960" w:rsidP="00340D6A">
      <w:pPr>
        <w:spacing w:line="276" w:lineRule="auto"/>
      </w:pPr>
      <w:r>
        <w:t xml:space="preserve">Over the last </w:t>
      </w:r>
      <w:r w:rsidR="00B952D9">
        <w:t>nineteen</w:t>
      </w:r>
      <w:r>
        <w:t xml:space="preserve"> years, we have expanded from our presence in Bendigo to having offices right across Australia. Bendigo Telco is now a </w:t>
      </w:r>
      <w:r w:rsidR="000166CB" w:rsidRPr="000166CB">
        <w:t xml:space="preserve">publicly </w:t>
      </w:r>
      <w:r>
        <w:t>listed company with a highly experienced board of directors and management team. We deliver a wide range of ‘telco’ services, but our focus is on the business sector. We implement Virtual Private Networks, Cloud Services and a broad range of telecommunications services leveraging the wholesale agreements that we have in place with Australia’s largest carrier service providers. Bendigo Telco is a division of the Bendigo Telco Group.</w:t>
      </w:r>
    </w:p>
    <w:p w:rsidR="00843960" w:rsidRDefault="00843960" w:rsidP="00340D6A">
      <w:pPr>
        <w:spacing w:line="276" w:lineRule="auto"/>
      </w:pPr>
      <w:r>
        <w:t>All staff at BT are potentially involved in direct dealings with customers, and may be engaged in delivery of service or support at customer premises, and as such, BT’s personal presentation standards apply to all positions.</w:t>
      </w:r>
    </w:p>
    <w:p w:rsidR="00843960" w:rsidRDefault="00843960" w:rsidP="00340D6A">
      <w:pPr>
        <w:spacing w:line="276" w:lineRule="auto"/>
      </w:pPr>
      <w:r>
        <w:t>At BT, we aim to deeply engage with our customers to forge strong relationships and create meaningful connections. So that we are not just a supplier of service, but an integral component of their business. All team members of BT are tasked with creating an environment that promotes an outstanding customer experience.</w:t>
      </w:r>
    </w:p>
    <w:p w:rsidR="00F8473B" w:rsidRDefault="00F8473B" w:rsidP="000F20D2">
      <w:pPr>
        <w:pStyle w:val="Heading2"/>
      </w:pPr>
    </w:p>
    <w:p w:rsidR="005E432D" w:rsidRDefault="005E432D" w:rsidP="000F20D2">
      <w:pPr>
        <w:pStyle w:val="Heading2"/>
      </w:pPr>
      <w:r>
        <w:t>Job Summary:</w:t>
      </w:r>
    </w:p>
    <w:p w:rsidR="005E432D" w:rsidRDefault="005E432D" w:rsidP="00340D6A">
      <w:pPr>
        <w:spacing w:line="276" w:lineRule="auto"/>
      </w:pPr>
      <w:r>
        <w:t xml:space="preserve">The Service Transition team is responsible for the management and </w:t>
      </w:r>
      <w:r w:rsidR="00F8473B">
        <w:t>delivery</w:t>
      </w:r>
      <w:r>
        <w:t xml:space="preserve"> of</w:t>
      </w:r>
      <w:r w:rsidR="00F8473B">
        <w:t xml:space="preserve"> </w:t>
      </w:r>
      <w:r w:rsidR="00C12B83">
        <w:t>our</w:t>
      </w:r>
      <w:r>
        <w:t xml:space="preserve"> customer</w:t>
      </w:r>
      <w:r w:rsidR="00E777AE">
        <w:t xml:space="preserve">’s </w:t>
      </w:r>
      <w:r w:rsidR="00DD0596">
        <w:t xml:space="preserve">technical </w:t>
      </w:r>
      <w:r w:rsidR="00F8473B">
        <w:t xml:space="preserve">solutions. Service Transition </w:t>
      </w:r>
      <w:r>
        <w:t xml:space="preserve">work </w:t>
      </w:r>
      <w:r w:rsidR="00F8473B">
        <w:t xml:space="preserve">closely </w:t>
      </w:r>
      <w:r>
        <w:t>with customer</w:t>
      </w:r>
      <w:r w:rsidR="00C12B83">
        <w:t>s</w:t>
      </w:r>
      <w:r>
        <w:t xml:space="preserve"> and </w:t>
      </w:r>
      <w:r w:rsidR="00F8473B">
        <w:t xml:space="preserve">relevant </w:t>
      </w:r>
      <w:r w:rsidR="00E777AE">
        <w:t xml:space="preserve">stakeholders </w:t>
      </w:r>
      <w:r>
        <w:t>to ensure that services are delivered</w:t>
      </w:r>
      <w:r w:rsidR="00F8473B">
        <w:t xml:space="preserve"> with care, precision</w:t>
      </w:r>
      <w:r>
        <w:t xml:space="preserve"> and</w:t>
      </w:r>
      <w:r w:rsidR="000F5FC1">
        <w:t xml:space="preserve"> in a</w:t>
      </w:r>
      <w:r>
        <w:t xml:space="preserve"> timely fashion.</w:t>
      </w:r>
    </w:p>
    <w:p w:rsidR="00F8473B" w:rsidRDefault="005E432D" w:rsidP="00340D6A">
      <w:pPr>
        <w:spacing w:line="276" w:lineRule="auto"/>
      </w:pPr>
      <w:r>
        <w:lastRenderedPageBreak/>
        <w:t>The Technical Administrator is responsible for de</w:t>
      </w:r>
      <w:r w:rsidR="00DD0596">
        <w:t>livering technical s</w:t>
      </w:r>
      <w:r>
        <w:t xml:space="preserve">ervices including but not limited to; Infrastructure as a Service, SIP, Managed Virtual Servers, </w:t>
      </w:r>
      <w:r w:rsidR="000F5FC1">
        <w:t>Manag</w:t>
      </w:r>
      <w:r w:rsidR="00C5028C">
        <w:t xml:space="preserve">ed Firewalls, </w:t>
      </w:r>
      <w:r w:rsidR="00E777AE">
        <w:t>Managed VPNs</w:t>
      </w:r>
      <w:r w:rsidR="00C5028C">
        <w:t xml:space="preserve"> and E-Solution products (Office 365, DNS</w:t>
      </w:r>
      <w:r w:rsidR="003E5912">
        <w:t xml:space="preserve"> hosting</w:t>
      </w:r>
      <w:r w:rsidR="00C5028C">
        <w:t>, domain</w:t>
      </w:r>
      <w:r w:rsidR="003E5912">
        <w:t xml:space="preserve"> hosting and SSL certificates)</w:t>
      </w:r>
      <w:r w:rsidR="00E777AE">
        <w:t xml:space="preserve">. </w:t>
      </w:r>
    </w:p>
    <w:p w:rsidR="00E777AE" w:rsidRPr="00E777AE" w:rsidRDefault="00E777AE" w:rsidP="00340D6A">
      <w:pPr>
        <w:spacing w:line="276" w:lineRule="auto"/>
      </w:pPr>
      <w:r w:rsidRPr="00E777AE">
        <w:t>All staff at Bendigo Telco are potentially involved in direct dealings with customers, and may also be engaged in delivery of service or support at customer premises, as such Bendigo Telco’s personal presentation standards a</w:t>
      </w:r>
      <w:r w:rsidR="00F45A0B">
        <w:t>pply</w:t>
      </w:r>
      <w:r w:rsidRPr="00E777AE">
        <w:t xml:space="preserve">. </w:t>
      </w:r>
    </w:p>
    <w:p w:rsidR="00843960" w:rsidRDefault="00843960" w:rsidP="000F20D2">
      <w:pPr>
        <w:pStyle w:val="Heading2"/>
      </w:pPr>
    </w:p>
    <w:p w:rsidR="00F8473B" w:rsidRDefault="00F8473B">
      <w:pPr>
        <w:tabs>
          <w:tab w:val="clear" w:pos="0"/>
        </w:tabs>
        <w:spacing w:before="0" w:after="0"/>
        <w:rPr>
          <w:b/>
          <w:bCs/>
          <w:iCs/>
          <w:sz w:val="20"/>
        </w:rPr>
      </w:pPr>
      <w:r>
        <w:br w:type="page"/>
      </w:r>
    </w:p>
    <w:p w:rsidR="00207564" w:rsidRPr="000F20D2" w:rsidRDefault="00207564" w:rsidP="000F20D2">
      <w:pPr>
        <w:pStyle w:val="Heading2"/>
      </w:pPr>
      <w:r w:rsidRPr="000F20D2">
        <w:lastRenderedPageBreak/>
        <w:t>Duties &amp; Responsibilities:</w:t>
      </w:r>
    </w:p>
    <w:p w:rsidR="000F5FC1" w:rsidRPr="000F5FC1" w:rsidRDefault="000F5FC1" w:rsidP="000F5FC1">
      <w:pPr>
        <w:rPr>
          <w:b/>
        </w:rPr>
      </w:pPr>
      <w:r w:rsidRPr="000F5FC1">
        <w:rPr>
          <w:b/>
        </w:rPr>
        <w:t>Service Transition:</w:t>
      </w:r>
    </w:p>
    <w:p w:rsidR="007B0872" w:rsidRDefault="007B0872" w:rsidP="007B0872">
      <w:pPr>
        <w:pStyle w:val="ListParagraph"/>
        <w:numPr>
          <w:ilvl w:val="0"/>
          <w:numId w:val="18"/>
        </w:numPr>
      </w:pPr>
      <w:r>
        <w:t>Review customer orders and proposed solutions to ensure they meet the customer and business requirements</w:t>
      </w:r>
      <w:r w:rsidR="00613297">
        <w:t>.</w:t>
      </w:r>
    </w:p>
    <w:p w:rsidR="00DD0596" w:rsidRDefault="00DD0596" w:rsidP="00DD0596">
      <w:pPr>
        <w:pStyle w:val="ListParagraph"/>
        <w:numPr>
          <w:ilvl w:val="0"/>
          <w:numId w:val="18"/>
        </w:numPr>
      </w:pPr>
      <w:r>
        <w:t>Ensure orders are accepted within specific timeframes and that services are accurately on-boarded</w:t>
      </w:r>
      <w:r w:rsidR="00613297">
        <w:t>.</w:t>
      </w:r>
    </w:p>
    <w:p w:rsidR="000F20D2" w:rsidRDefault="00DD0596" w:rsidP="007B0872">
      <w:pPr>
        <w:pStyle w:val="ListParagraph"/>
        <w:numPr>
          <w:ilvl w:val="0"/>
          <w:numId w:val="18"/>
        </w:numPr>
      </w:pPr>
      <w:r>
        <w:t>Correctly e</w:t>
      </w:r>
      <w:r w:rsidR="000F20D2">
        <w:t>nter orders</w:t>
      </w:r>
      <w:r>
        <w:t xml:space="preserve"> and manage them within</w:t>
      </w:r>
      <w:r w:rsidR="000F20D2">
        <w:t xml:space="preserve"> internal ticketing systems and </w:t>
      </w:r>
      <w:r>
        <w:t>supplier portals</w:t>
      </w:r>
      <w:r w:rsidR="00613297">
        <w:t>.</w:t>
      </w:r>
    </w:p>
    <w:p w:rsidR="000F20D2" w:rsidRDefault="00DD0596" w:rsidP="000F20D2">
      <w:pPr>
        <w:pStyle w:val="ListParagraph"/>
        <w:numPr>
          <w:ilvl w:val="0"/>
          <w:numId w:val="18"/>
        </w:numPr>
      </w:pPr>
      <w:r>
        <w:t>Configure and deliver technical solutions</w:t>
      </w:r>
      <w:r w:rsidR="000F20D2" w:rsidRPr="000F20D2">
        <w:t xml:space="preserve"> </w:t>
      </w:r>
      <w:r>
        <w:t>in an</w:t>
      </w:r>
      <w:r w:rsidR="000F20D2" w:rsidRPr="000F20D2">
        <w:t xml:space="preserve"> adds, moves and changes</w:t>
      </w:r>
      <w:r>
        <w:t xml:space="preserve"> space</w:t>
      </w:r>
      <w:r w:rsidR="00613297">
        <w:t>.</w:t>
      </w:r>
    </w:p>
    <w:p w:rsidR="007100BF" w:rsidRPr="00DD0596" w:rsidRDefault="007100BF" w:rsidP="007100BF">
      <w:pPr>
        <w:pStyle w:val="ListParagraph"/>
        <w:numPr>
          <w:ilvl w:val="0"/>
          <w:numId w:val="18"/>
        </w:numPr>
      </w:pPr>
      <w:r w:rsidRPr="00DD0596">
        <w:t>Engage with internal and external stakeholders to keep the</w:t>
      </w:r>
      <w:r w:rsidR="00C72932">
        <w:t>m well informed throughout the Service T</w:t>
      </w:r>
      <w:r w:rsidRPr="00DD0596">
        <w:t>ransition process</w:t>
      </w:r>
      <w:r w:rsidR="00613297">
        <w:t>.</w:t>
      </w:r>
    </w:p>
    <w:p w:rsidR="007100BF" w:rsidRPr="00DD0596" w:rsidRDefault="007100BF" w:rsidP="007100BF">
      <w:pPr>
        <w:pStyle w:val="ListParagraph"/>
        <w:numPr>
          <w:ilvl w:val="0"/>
          <w:numId w:val="18"/>
        </w:numPr>
      </w:pPr>
      <w:r w:rsidRPr="00DD0596">
        <w:t>Project manage the solution throughout the Service Transition phase, including</w:t>
      </w:r>
      <w:r w:rsidR="00A40093">
        <w:t xml:space="preserve"> the</w:t>
      </w:r>
      <w:r w:rsidRPr="00DD0596">
        <w:t xml:space="preserve"> coordination of customers, th</w:t>
      </w:r>
      <w:r w:rsidR="00613297">
        <w:t>ird parties and technical staff.</w:t>
      </w:r>
    </w:p>
    <w:p w:rsidR="00093803" w:rsidRDefault="00093803" w:rsidP="00093803">
      <w:pPr>
        <w:pStyle w:val="ListParagraph"/>
        <w:numPr>
          <w:ilvl w:val="0"/>
          <w:numId w:val="18"/>
        </w:numPr>
      </w:pPr>
      <w:r>
        <w:t xml:space="preserve">Work with the engineering teams to develop customer solutions and </w:t>
      </w:r>
      <w:r w:rsidR="00DD0596">
        <w:t>assist with the deployment</w:t>
      </w:r>
      <w:r w:rsidR="00613297">
        <w:t>.</w:t>
      </w:r>
    </w:p>
    <w:p w:rsidR="00D104BC" w:rsidRDefault="00D104BC" w:rsidP="00D104BC">
      <w:pPr>
        <w:pStyle w:val="ListParagraph"/>
        <w:numPr>
          <w:ilvl w:val="0"/>
          <w:numId w:val="18"/>
        </w:numPr>
      </w:pPr>
      <w:r>
        <w:t>Undertake face to face and over the phone enquiries related to technical s</w:t>
      </w:r>
      <w:r w:rsidR="00613297">
        <w:t>ervices.</w:t>
      </w:r>
    </w:p>
    <w:p w:rsidR="00DD0596" w:rsidRDefault="00DD0596" w:rsidP="00D104BC">
      <w:pPr>
        <w:pStyle w:val="ListParagraph"/>
        <w:numPr>
          <w:ilvl w:val="0"/>
          <w:numId w:val="18"/>
        </w:numPr>
      </w:pPr>
      <w:r>
        <w:t>Establish and maintain documentation of customer’s solutions and contribute to Bendigo Telco’s knowledge base</w:t>
      </w:r>
      <w:r w:rsidR="00613297">
        <w:t>.</w:t>
      </w:r>
    </w:p>
    <w:p w:rsidR="001E6595" w:rsidRDefault="001E6595" w:rsidP="007B0872">
      <w:pPr>
        <w:pStyle w:val="ListParagraph"/>
        <w:numPr>
          <w:ilvl w:val="0"/>
          <w:numId w:val="18"/>
        </w:numPr>
      </w:pPr>
      <w:r w:rsidRPr="008A2C37">
        <w:t>Other duties as directed</w:t>
      </w:r>
      <w:r w:rsidR="00E42259" w:rsidRPr="008A2C37">
        <w:t>.</w:t>
      </w:r>
    </w:p>
    <w:p w:rsidR="000F5FC1" w:rsidRPr="00CF53A3" w:rsidRDefault="000F5FC1" w:rsidP="00613297">
      <w:pPr>
        <w:pStyle w:val="Heading1"/>
        <w:rPr>
          <w:bCs w:val="0"/>
          <w:kern w:val="0"/>
          <w:sz w:val="18"/>
          <w:szCs w:val="18"/>
        </w:rPr>
      </w:pPr>
      <w:r w:rsidRPr="00CF53A3">
        <w:rPr>
          <w:bCs w:val="0"/>
          <w:kern w:val="0"/>
          <w:sz w:val="18"/>
          <w:szCs w:val="18"/>
        </w:rPr>
        <w:t xml:space="preserve">Customer Experience: </w:t>
      </w:r>
    </w:p>
    <w:p w:rsidR="00993206" w:rsidRDefault="00993206" w:rsidP="00993206">
      <w:pPr>
        <w:pStyle w:val="ListParagraph"/>
        <w:numPr>
          <w:ilvl w:val="0"/>
          <w:numId w:val="18"/>
        </w:numPr>
      </w:pPr>
      <w:r>
        <w:t>Live and lead a customer centric mentality.</w:t>
      </w:r>
    </w:p>
    <w:p w:rsidR="00993206" w:rsidRDefault="00993206" w:rsidP="00993206">
      <w:pPr>
        <w:pStyle w:val="ListParagraph"/>
        <w:numPr>
          <w:ilvl w:val="0"/>
          <w:numId w:val="18"/>
        </w:numPr>
      </w:pPr>
      <w:r>
        <w:t>Utilise the correct business and customer engagement tools are implemented that support an outstanding customer experience.</w:t>
      </w:r>
    </w:p>
    <w:p w:rsidR="00993206" w:rsidRDefault="00993206" w:rsidP="00993206">
      <w:pPr>
        <w:pStyle w:val="ListParagraph"/>
        <w:numPr>
          <w:ilvl w:val="0"/>
          <w:numId w:val="18"/>
        </w:numPr>
      </w:pPr>
      <w:r>
        <w:t>Generation of “customers as advocates” as measured by customer service surveys and customer feedback.</w:t>
      </w:r>
    </w:p>
    <w:p w:rsidR="00993206" w:rsidRDefault="00993206" w:rsidP="00993206">
      <w:pPr>
        <w:pStyle w:val="ListParagraph"/>
        <w:numPr>
          <w:ilvl w:val="0"/>
          <w:numId w:val="18"/>
        </w:numPr>
      </w:pPr>
      <w:r>
        <w:t>Act as the advocate for the customer within Bendigo Telco.</w:t>
      </w:r>
    </w:p>
    <w:p w:rsidR="00993206" w:rsidRDefault="00993206" w:rsidP="00993206">
      <w:pPr>
        <w:pStyle w:val="ListParagraph"/>
        <w:numPr>
          <w:ilvl w:val="0"/>
          <w:numId w:val="18"/>
        </w:numPr>
      </w:pPr>
      <w:r>
        <w:t>Work with your peers to minimise customer loss and churn.</w:t>
      </w:r>
    </w:p>
    <w:p w:rsidR="00993206" w:rsidRDefault="00993206" w:rsidP="00993206">
      <w:pPr>
        <w:pStyle w:val="ListParagraph"/>
        <w:numPr>
          <w:ilvl w:val="0"/>
          <w:numId w:val="18"/>
        </w:numPr>
      </w:pPr>
      <w:r>
        <w:t>Achievement of any specific targets re: customer complaints &amp; customer advocacy.</w:t>
      </w:r>
    </w:p>
    <w:p w:rsidR="00993206" w:rsidRDefault="00993206" w:rsidP="00993206">
      <w:pPr>
        <w:pStyle w:val="ListParagraph"/>
        <w:numPr>
          <w:ilvl w:val="0"/>
          <w:numId w:val="18"/>
        </w:numPr>
      </w:pPr>
      <w:r>
        <w:t>Lead and coordinate great customer service and proactively monitor and resolve service delivery issues.</w:t>
      </w:r>
    </w:p>
    <w:p w:rsidR="00993206" w:rsidRDefault="00993206" w:rsidP="00993206">
      <w:pPr>
        <w:pStyle w:val="ListParagraph"/>
        <w:numPr>
          <w:ilvl w:val="0"/>
          <w:numId w:val="18"/>
        </w:numPr>
      </w:pPr>
      <w:r>
        <w:lastRenderedPageBreak/>
        <w:t>Recognise potential problem areas whilst being proactive in developing solutions and monitoring outcomes.</w:t>
      </w:r>
    </w:p>
    <w:p w:rsidR="00993206" w:rsidRDefault="00993206" w:rsidP="00993206">
      <w:pPr>
        <w:pStyle w:val="ListParagraph"/>
        <w:numPr>
          <w:ilvl w:val="0"/>
          <w:numId w:val="18"/>
        </w:numPr>
      </w:pPr>
      <w:r>
        <w:t>All other duties as directed.</w:t>
      </w:r>
    </w:p>
    <w:p w:rsidR="00D104BC" w:rsidRPr="00CF53A3" w:rsidRDefault="00CF53A3" w:rsidP="00D104BC">
      <w:pPr>
        <w:pStyle w:val="Heading1"/>
        <w:rPr>
          <w:bCs w:val="0"/>
          <w:kern w:val="0"/>
          <w:sz w:val="18"/>
          <w:szCs w:val="18"/>
        </w:rPr>
      </w:pPr>
      <w:r>
        <w:rPr>
          <w:bCs w:val="0"/>
          <w:kern w:val="0"/>
          <w:sz w:val="18"/>
          <w:szCs w:val="18"/>
        </w:rPr>
        <w:t>Competencies:</w:t>
      </w:r>
    </w:p>
    <w:p w:rsidR="004E693D" w:rsidRDefault="004E693D" w:rsidP="004E693D">
      <w:pPr>
        <w:pStyle w:val="ListParagraph"/>
        <w:numPr>
          <w:ilvl w:val="0"/>
          <w:numId w:val="20"/>
        </w:numPr>
      </w:pPr>
      <w:r w:rsidRPr="004E693D">
        <w:t>Ensure that all data entry</w:t>
      </w:r>
      <w:r w:rsidR="00341FBB">
        <w:t xml:space="preserve">, </w:t>
      </w:r>
      <w:r w:rsidR="005E0A73">
        <w:t xml:space="preserve">service delivery, </w:t>
      </w:r>
      <w:r w:rsidR="00341FBB">
        <w:t xml:space="preserve">billing </w:t>
      </w:r>
      <w:r w:rsidRPr="004E693D">
        <w:t>and customer communications are undertaken with care and exactness</w:t>
      </w:r>
      <w:r w:rsidR="00A40093">
        <w:t>.</w:t>
      </w:r>
    </w:p>
    <w:p w:rsidR="00F45A0B" w:rsidRDefault="001B7FC8" w:rsidP="001B7FC8">
      <w:pPr>
        <w:pStyle w:val="ListParagraph"/>
        <w:numPr>
          <w:ilvl w:val="1"/>
          <w:numId w:val="20"/>
        </w:numPr>
      </w:pPr>
      <w:r w:rsidRPr="001B7FC8">
        <w:t>Ensure ord</w:t>
      </w:r>
      <w:r>
        <w:t>ers and</w:t>
      </w:r>
      <w:r w:rsidRPr="001B7FC8">
        <w:t xml:space="preserve"> tickets are </w:t>
      </w:r>
      <w:r w:rsidR="00C942E7">
        <w:t>managed</w:t>
      </w:r>
      <w:r w:rsidRPr="001B7FC8">
        <w:t xml:space="preserve"> </w:t>
      </w:r>
      <w:r w:rsidR="00513319">
        <w:t xml:space="preserve">as per business </w:t>
      </w:r>
      <w:r w:rsidR="00513319" w:rsidRPr="00341FBB">
        <w:t>pol</w:t>
      </w:r>
      <w:r w:rsidR="00513319">
        <w:t>icies</w:t>
      </w:r>
    </w:p>
    <w:p w:rsidR="001B7FC8" w:rsidRDefault="001B7FC8" w:rsidP="001B7FC8">
      <w:pPr>
        <w:pStyle w:val="ListParagraph"/>
        <w:numPr>
          <w:ilvl w:val="1"/>
          <w:numId w:val="20"/>
        </w:numPr>
      </w:pPr>
      <w:r w:rsidRPr="001B7FC8">
        <w:t xml:space="preserve">Services are billed </w:t>
      </w:r>
      <w:r>
        <w:t>accurately and on-time</w:t>
      </w:r>
    </w:p>
    <w:p w:rsidR="001B7FC8" w:rsidRDefault="001B7FC8" w:rsidP="00513319">
      <w:pPr>
        <w:pStyle w:val="ListParagraph"/>
        <w:numPr>
          <w:ilvl w:val="1"/>
          <w:numId w:val="20"/>
        </w:numPr>
      </w:pPr>
      <w:r>
        <w:t xml:space="preserve">Create and maintain service </w:t>
      </w:r>
      <w:r w:rsidR="00513319">
        <w:t>data</w:t>
      </w:r>
      <w:r>
        <w:t xml:space="preserve"> so </w:t>
      </w:r>
      <w:r w:rsidR="00513319">
        <w:t xml:space="preserve">it </w:t>
      </w:r>
      <w:r>
        <w:t>accurately represent</w:t>
      </w:r>
      <w:r w:rsidR="00513319">
        <w:t>s</w:t>
      </w:r>
      <w:r>
        <w:t xml:space="preserve"> the delivered service </w:t>
      </w:r>
    </w:p>
    <w:p w:rsidR="00D721F1" w:rsidRDefault="00B43671" w:rsidP="00D721F1">
      <w:pPr>
        <w:pStyle w:val="ListParagraph"/>
        <w:numPr>
          <w:ilvl w:val="1"/>
          <w:numId w:val="20"/>
        </w:numPr>
      </w:pPr>
      <w:r>
        <w:t>C</w:t>
      </w:r>
      <w:r w:rsidR="001B7FC8">
        <w:t>hanges are</w:t>
      </w:r>
      <w:r w:rsidR="00E66C7C">
        <w:t xml:space="preserve"> to be thoroughly</w:t>
      </w:r>
      <w:r w:rsidR="001B7FC8">
        <w:t xml:space="preserve"> scoped to mitigate </w:t>
      </w:r>
      <w:r w:rsidR="003B2001" w:rsidRPr="003B2001">
        <w:t>risk</w:t>
      </w:r>
      <w:r w:rsidR="00513319">
        <w:t>s</w:t>
      </w:r>
      <w:r w:rsidR="003B2001" w:rsidRPr="003B2001">
        <w:t xml:space="preserve"> and</w:t>
      </w:r>
      <w:r w:rsidR="001B7FC8" w:rsidRPr="003B2001">
        <w:t xml:space="preserve"> negative </w:t>
      </w:r>
      <w:r w:rsidR="00443969">
        <w:t>customer impact</w:t>
      </w:r>
      <w:r w:rsidR="00513319">
        <w:t>s</w:t>
      </w:r>
    </w:p>
    <w:p w:rsidR="00D721F1" w:rsidRDefault="00D721F1" w:rsidP="00D721F1">
      <w:pPr>
        <w:pStyle w:val="ListParagraph"/>
        <w:numPr>
          <w:ilvl w:val="1"/>
          <w:numId w:val="20"/>
        </w:numPr>
      </w:pPr>
      <w:r>
        <w:t>Communications are appropriate for the target audience and free from spelling and grammatical errors</w:t>
      </w:r>
    </w:p>
    <w:p w:rsidR="00341FBB" w:rsidRDefault="00341FBB" w:rsidP="00341FBB">
      <w:pPr>
        <w:pStyle w:val="ListParagraph"/>
        <w:numPr>
          <w:ilvl w:val="0"/>
          <w:numId w:val="20"/>
        </w:numPr>
      </w:pPr>
      <w:r>
        <w:t xml:space="preserve">Adhere to </w:t>
      </w:r>
      <w:r w:rsidRPr="00341FBB">
        <w:t>relevant pol</w:t>
      </w:r>
      <w:r>
        <w:t>icies, processes and procedures</w:t>
      </w:r>
      <w:r w:rsidR="00A40093">
        <w:t>.</w:t>
      </w:r>
    </w:p>
    <w:p w:rsidR="001B7FC8" w:rsidRDefault="001B7FC8" w:rsidP="001B7FC8">
      <w:pPr>
        <w:pStyle w:val="ListParagraph"/>
        <w:numPr>
          <w:ilvl w:val="1"/>
          <w:numId w:val="20"/>
        </w:numPr>
      </w:pPr>
      <w:r w:rsidRPr="001B7FC8">
        <w:t>Follow Service Transition’s</w:t>
      </w:r>
      <w:r w:rsidR="00E66C7C">
        <w:t xml:space="preserve"> and Bendigo Telco’s</w:t>
      </w:r>
      <w:r w:rsidRPr="001B7FC8">
        <w:t xml:space="preserve"> policies, processes and procedures</w:t>
      </w:r>
    </w:p>
    <w:p w:rsidR="001B7FC8" w:rsidRDefault="001B7FC8" w:rsidP="001B7FC8">
      <w:pPr>
        <w:pStyle w:val="ListParagraph"/>
        <w:numPr>
          <w:ilvl w:val="1"/>
          <w:numId w:val="20"/>
        </w:numPr>
      </w:pPr>
      <w:r w:rsidRPr="001B7FC8">
        <w:t>Ensure services are delivered within Service Transition’s</w:t>
      </w:r>
      <w:r w:rsidR="00E66C7C">
        <w:t xml:space="preserve"> operational</w:t>
      </w:r>
      <w:r w:rsidRPr="001B7FC8">
        <w:t xml:space="preserve"> lead-times</w:t>
      </w:r>
      <w:r w:rsidR="003F45AA">
        <w:t xml:space="preserve">, and are delivered as per </w:t>
      </w:r>
      <w:r w:rsidR="00D721F1">
        <w:t>the set</w:t>
      </w:r>
      <w:r w:rsidR="003F45AA">
        <w:t xml:space="preserve"> expectation</w:t>
      </w:r>
      <w:r w:rsidR="003B2001">
        <w:t xml:space="preserve"> </w:t>
      </w:r>
    </w:p>
    <w:p w:rsidR="00D104BC" w:rsidRDefault="005E0A73" w:rsidP="005E0A73">
      <w:pPr>
        <w:pStyle w:val="ListParagraph"/>
        <w:numPr>
          <w:ilvl w:val="0"/>
          <w:numId w:val="20"/>
        </w:numPr>
      </w:pPr>
      <w:r>
        <w:t>Establish and main</w:t>
      </w:r>
      <w:r w:rsidR="00A40093">
        <w:t>tain documentation of customer</w:t>
      </w:r>
      <w:r>
        <w:t xml:space="preserve"> </w:t>
      </w:r>
      <w:r w:rsidR="00A40093">
        <w:t>solutions and</w:t>
      </w:r>
      <w:r>
        <w:t xml:space="preserve"> contribute to Bendigo Telco’s knowledge base</w:t>
      </w:r>
      <w:r w:rsidR="00A40093">
        <w:t>.</w:t>
      </w:r>
    </w:p>
    <w:p w:rsidR="00E66C7C" w:rsidRDefault="00E66C7C" w:rsidP="00E66C7C">
      <w:pPr>
        <w:pStyle w:val="ListParagraph"/>
        <w:numPr>
          <w:ilvl w:val="1"/>
          <w:numId w:val="20"/>
        </w:numPr>
      </w:pPr>
      <w:r>
        <w:t xml:space="preserve">Create and maintain </w:t>
      </w:r>
      <w:r w:rsidR="003F45AA">
        <w:t xml:space="preserve">customer technical documentation </w:t>
      </w:r>
    </w:p>
    <w:p w:rsidR="00D721F1" w:rsidRDefault="00D721F1" w:rsidP="00D721F1">
      <w:pPr>
        <w:pStyle w:val="ListParagraph"/>
        <w:numPr>
          <w:ilvl w:val="1"/>
          <w:numId w:val="20"/>
        </w:numPr>
      </w:pPr>
      <w:r w:rsidRPr="00D721F1">
        <w:t xml:space="preserve">Contribute to Bendigo Telco’s knowledge base by creating and updating </w:t>
      </w:r>
      <w:r w:rsidR="00BB54EA">
        <w:t>articles</w:t>
      </w:r>
      <w:r>
        <w:t xml:space="preserve"> (process, technical and support</w:t>
      </w:r>
      <w:r w:rsidR="00BB54EA">
        <w:t xml:space="preserve"> documentation</w:t>
      </w:r>
      <w:r>
        <w:t>)</w:t>
      </w:r>
    </w:p>
    <w:p w:rsidR="005E0A73" w:rsidRDefault="005E0A73" w:rsidP="005E0A73">
      <w:pPr>
        <w:pStyle w:val="ListParagraph"/>
        <w:numPr>
          <w:ilvl w:val="0"/>
          <w:numId w:val="20"/>
        </w:numPr>
      </w:pPr>
      <w:r w:rsidRPr="005E0A73">
        <w:t>Ensure that conduct throughout the service delivery lifecycle adheres strictly to the principles and intent of the 8-Star Service Charter</w:t>
      </w:r>
      <w:r w:rsidR="00A40093">
        <w:t>.</w:t>
      </w:r>
    </w:p>
    <w:p w:rsidR="006D3DD9" w:rsidRDefault="006D3DD9" w:rsidP="006D3DD9">
      <w:pPr>
        <w:pStyle w:val="ListParagraph"/>
        <w:numPr>
          <w:ilvl w:val="1"/>
          <w:numId w:val="20"/>
        </w:numPr>
      </w:pPr>
      <w:r w:rsidRPr="006D3DD9">
        <w:t>Live and breathe the 8 Star</w:t>
      </w:r>
      <w:r>
        <w:t xml:space="preserve"> Service Charter/Platinum Service Promise</w:t>
      </w:r>
      <w:r w:rsidRPr="006D3DD9">
        <w:t xml:space="preserve"> in all internal and external dealings</w:t>
      </w:r>
    </w:p>
    <w:p w:rsidR="000F5FC1" w:rsidRDefault="00A40093" w:rsidP="00CF53A3">
      <w:pPr>
        <w:pStyle w:val="ListParagraph"/>
        <w:numPr>
          <w:ilvl w:val="0"/>
          <w:numId w:val="20"/>
        </w:numPr>
      </w:pPr>
      <w:r>
        <w:t>Constantly advance</w:t>
      </w:r>
      <w:r w:rsidR="005E0A73" w:rsidRPr="005E0A73">
        <w:t xml:space="preserve"> </w:t>
      </w:r>
      <w:r w:rsidR="004C20FA">
        <w:t>skills and</w:t>
      </w:r>
      <w:r w:rsidR="00BC1185">
        <w:t xml:space="preserve"> maintain</w:t>
      </w:r>
      <w:r w:rsidR="005E0A73" w:rsidRPr="005E0A73">
        <w:t xml:space="preserve"> in-depth knowledge of the Bendigo Telco product suite</w:t>
      </w:r>
      <w:r>
        <w:t>.</w:t>
      </w:r>
    </w:p>
    <w:p w:rsidR="006D3DD9" w:rsidRDefault="006D3DD9" w:rsidP="006D3DD9">
      <w:pPr>
        <w:pStyle w:val="ListParagraph"/>
        <w:numPr>
          <w:ilvl w:val="1"/>
          <w:numId w:val="20"/>
        </w:numPr>
      </w:pPr>
      <w:r>
        <w:t>Be familiar</w:t>
      </w:r>
      <w:r w:rsidRPr="006D3DD9">
        <w:t xml:space="preserve"> with all relevant products, pertaining to new requests, modifications and cancellations</w:t>
      </w:r>
    </w:p>
    <w:p w:rsidR="006D3DD9" w:rsidRPr="00D8493E" w:rsidRDefault="006D3DD9" w:rsidP="006D3DD9">
      <w:pPr>
        <w:pStyle w:val="ListParagraph"/>
        <w:numPr>
          <w:ilvl w:val="1"/>
          <w:numId w:val="20"/>
        </w:numPr>
      </w:pPr>
      <w:r w:rsidRPr="00D8493E">
        <w:lastRenderedPageBreak/>
        <w:t xml:space="preserve">Understand </w:t>
      </w:r>
      <w:r w:rsidR="00B43671">
        <w:t>the</w:t>
      </w:r>
      <w:r w:rsidRPr="00D8493E">
        <w:t xml:space="preserve"> product </w:t>
      </w:r>
      <w:r w:rsidR="00BB54EA">
        <w:t xml:space="preserve">holistically. Understand products </w:t>
      </w:r>
      <w:r w:rsidR="00D8493E" w:rsidRPr="00D8493E">
        <w:t>technical</w:t>
      </w:r>
      <w:r w:rsidR="00D8493E">
        <w:t>ly</w:t>
      </w:r>
      <w:r w:rsidRPr="00D8493E">
        <w:t xml:space="preserve">, </w:t>
      </w:r>
      <w:r w:rsidR="00BB54EA">
        <w:t>related</w:t>
      </w:r>
      <w:r w:rsidR="00D8493E" w:rsidRPr="00D8493E">
        <w:t xml:space="preserve"> </w:t>
      </w:r>
      <w:r w:rsidRPr="00D8493E">
        <w:t>process</w:t>
      </w:r>
      <w:r w:rsidR="00D8493E" w:rsidRPr="00D8493E">
        <w:t>es</w:t>
      </w:r>
      <w:r w:rsidR="00BB54EA">
        <w:t>/</w:t>
      </w:r>
      <w:r w:rsidR="00D8493E">
        <w:t xml:space="preserve">procedures, service </w:t>
      </w:r>
      <w:r w:rsidR="00C5028C">
        <w:t>structure</w:t>
      </w:r>
      <w:r w:rsidR="00D8493E">
        <w:t xml:space="preserve"> </w:t>
      </w:r>
      <w:r w:rsidRPr="00D8493E">
        <w:t>and</w:t>
      </w:r>
      <w:r w:rsidR="00D8493E" w:rsidRPr="00D8493E">
        <w:t xml:space="preserve"> </w:t>
      </w:r>
      <w:r w:rsidR="00C5028C">
        <w:t xml:space="preserve">be able to troubleshoot issues  </w:t>
      </w:r>
    </w:p>
    <w:p w:rsidR="00E507E0" w:rsidRDefault="00E507E0">
      <w:pPr>
        <w:tabs>
          <w:tab w:val="clear" w:pos="0"/>
        </w:tabs>
        <w:spacing w:before="0" w:after="0"/>
        <w:rPr>
          <w:b/>
        </w:rPr>
      </w:pPr>
      <w:r>
        <w:rPr>
          <w:bCs/>
        </w:rPr>
        <w:br w:type="page"/>
      </w:r>
    </w:p>
    <w:p w:rsidR="00207564" w:rsidRPr="00340D6A" w:rsidRDefault="00207564" w:rsidP="00340D6A">
      <w:pPr>
        <w:pStyle w:val="Heading1"/>
        <w:rPr>
          <w:bCs w:val="0"/>
          <w:kern w:val="0"/>
          <w:sz w:val="18"/>
          <w:szCs w:val="18"/>
        </w:rPr>
      </w:pPr>
      <w:r w:rsidRPr="00340D6A">
        <w:rPr>
          <w:bCs w:val="0"/>
          <w:kern w:val="0"/>
          <w:sz w:val="18"/>
          <w:szCs w:val="18"/>
        </w:rPr>
        <w:lastRenderedPageBreak/>
        <w:t>Key Selection Criteria:</w:t>
      </w:r>
    </w:p>
    <w:p w:rsidR="00FC65DF" w:rsidRDefault="00A40093" w:rsidP="00613297">
      <w:pPr>
        <w:pStyle w:val="ListParagraph"/>
        <w:numPr>
          <w:ilvl w:val="0"/>
          <w:numId w:val="20"/>
        </w:numPr>
      </w:pPr>
      <w:r>
        <w:t>Proven e</w:t>
      </w:r>
      <w:r w:rsidR="00FC65DF" w:rsidRPr="00FC65DF">
        <w:t xml:space="preserve">xperience in </w:t>
      </w:r>
      <w:r w:rsidR="00CF53A3">
        <w:t>n</w:t>
      </w:r>
      <w:r w:rsidR="00340D6A">
        <w:t>etworking</w:t>
      </w:r>
      <w:r w:rsidR="00BC1185">
        <w:t xml:space="preserve"> (</w:t>
      </w:r>
      <w:r w:rsidR="00BC1185" w:rsidRPr="00FC65DF">
        <w:t>including switch and router configuration</w:t>
      </w:r>
      <w:r w:rsidR="00BC1185">
        <w:t>)</w:t>
      </w:r>
      <w:r w:rsidR="00340D6A">
        <w:t xml:space="preserve"> -</w:t>
      </w:r>
      <w:r w:rsidR="00FC65DF" w:rsidRPr="00FC65DF">
        <w:t xml:space="preserve"> </w:t>
      </w:r>
      <w:r w:rsidR="00340D6A">
        <w:t>instal</w:t>
      </w:r>
      <w:r w:rsidR="00BC1185">
        <w:t>ling, managing and maintaining.</w:t>
      </w:r>
    </w:p>
    <w:p w:rsidR="003F12E1" w:rsidRDefault="00CF53A3" w:rsidP="00613297">
      <w:pPr>
        <w:pStyle w:val="ListParagraph"/>
        <w:numPr>
          <w:ilvl w:val="0"/>
          <w:numId w:val="20"/>
        </w:numPr>
      </w:pPr>
      <w:r>
        <w:t>Experienc</w:t>
      </w:r>
      <w:r w:rsidR="004C20FA">
        <w:t>e in server operating systems (</w:t>
      </w:r>
      <w:r>
        <w:t>Windows and Linux</w:t>
      </w:r>
      <w:r w:rsidR="004C20FA">
        <w:t>)</w:t>
      </w:r>
      <w:r>
        <w:t xml:space="preserve"> – </w:t>
      </w:r>
      <w:r w:rsidR="00340D6A">
        <w:t>installing, managing and maintaining</w:t>
      </w:r>
      <w:r w:rsidR="00A40093">
        <w:t>.</w:t>
      </w:r>
    </w:p>
    <w:p w:rsidR="00CF53A3" w:rsidRPr="005B235B" w:rsidRDefault="00CF53A3" w:rsidP="00613297">
      <w:pPr>
        <w:pStyle w:val="ListParagraph"/>
        <w:numPr>
          <w:ilvl w:val="0"/>
          <w:numId w:val="20"/>
        </w:numPr>
      </w:pPr>
      <w:r>
        <w:t>Experience in adm</w:t>
      </w:r>
      <w:r w:rsidR="00A70EDD">
        <w:t>inistering virtual environments</w:t>
      </w:r>
      <w:r w:rsidR="00B952D9">
        <w:t xml:space="preserve"> </w:t>
      </w:r>
    </w:p>
    <w:p w:rsidR="00A70EDD" w:rsidRDefault="003402B0" w:rsidP="00613297">
      <w:pPr>
        <w:pStyle w:val="ListParagraph"/>
        <w:numPr>
          <w:ilvl w:val="0"/>
          <w:numId w:val="20"/>
        </w:numPr>
      </w:pPr>
      <w:r>
        <w:t>Established</w:t>
      </w:r>
      <w:r w:rsidR="00A70EDD">
        <w:t xml:space="preserve"> customer service skills and the ability to provide an outstanding ‘Customer Experience’</w:t>
      </w:r>
      <w:r w:rsidR="00BC1185">
        <w:t>.</w:t>
      </w:r>
    </w:p>
    <w:p w:rsidR="0082109A" w:rsidRDefault="0082109A" w:rsidP="00613297">
      <w:pPr>
        <w:pStyle w:val="ListParagraph"/>
        <w:numPr>
          <w:ilvl w:val="0"/>
          <w:numId w:val="20"/>
        </w:numPr>
      </w:pPr>
      <w:r>
        <w:t xml:space="preserve">Experience in IT service delivery </w:t>
      </w:r>
      <w:r w:rsidR="00C12B83">
        <w:t>and ability to engage with multiple stakeholders</w:t>
      </w:r>
      <w:r w:rsidR="00BC1185">
        <w:t>.</w:t>
      </w:r>
    </w:p>
    <w:p w:rsidR="0082109A" w:rsidRDefault="0082109A" w:rsidP="00613297">
      <w:pPr>
        <w:pStyle w:val="ListParagraph"/>
        <w:numPr>
          <w:ilvl w:val="0"/>
          <w:numId w:val="20"/>
        </w:numPr>
      </w:pPr>
      <w:r>
        <w:t>Documentation skills in a technical, project and process space</w:t>
      </w:r>
      <w:r w:rsidR="00BC1185">
        <w:t>.</w:t>
      </w:r>
    </w:p>
    <w:p w:rsidR="0082109A" w:rsidRDefault="003402B0" w:rsidP="003402B0">
      <w:pPr>
        <w:pStyle w:val="ListParagraph"/>
        <w:numPr>
          <w:ilvl w:val="0"/>
          <w:numId w:val="20"/>
        </w:numPr>
      </w:pPr>
      <w:r>
        <w:t>Proven a</w:t>
      </w:r>
      <w:r w:rsidR="00A70EDD" w:rsidRPr="00A70EDD">
        <w:t>bility to work in a fast-paced environment</w:t>
      </w:r>
      <w:r w:rsidR="00A70EDD">
        <w:t xml:space="preserve"> that involves</w:t>
      </w:r>
      <w:r w:rsidR="00A70EDD" w:rsidRPr="00A70EDD">
        <w:t xml:space="preserve"> frequent change</w:t>
      </w:r>
      <w:r w:rsidR="00BC1185">
        <w:t>.</w:t>
      </w:r>
    </w:p>
    <w:p w:rsidR="007B5443" w:rsidRDefault="007B5443" w:rsidP="00A70EDD">
      <w:pPr>
        <w:pStyle w:val="ListParagraph"/>
        <w:numPr>
          <w:ilvl w:val="0"/>
          <w:numId w:val="20"/>
        </w:numPr>
      </w:pPr>
      <w:r>
        <w:t>Proven ability to work effectively on multiple project</w:t>
      </w:r>
      <w:r w:rsidR="00993206">
        <w:t>s</w:t>
      </w:r>
      <w:r>
        <w:t xml:space="preserve"> and self-manage </w:t>
      </w:r>
      <w:r w:rsidR="00993206">
        <w:t>workloads</w:t>
      </w:r>
      <w:r>
        <w:t>.</w:t>
      </w:r>
    </w:p>
    <w:p w:rsidR="0082109A" w:rsidRDefault="0082109A" w:rsidP="0082109A">
      <w:pPr>
        <w:pStyle w:val="ListParagraph"/>
        <w:numPr>
          <w:ilvl w:val="0"/>
          <w:numId w:val="20"/>
        </w:numPr>
      </w:pPr>
      <w:r>
        <w:t>Excellent</w:t>
      </w:r>
      <w:r w:rsidRPr="005B235B">
        <w:t xml:space="preserve"> written </w:t>
      </w:r>
      <w:r>
        <w:t>and verbal communication skills</w:t>
      </w:r>
      <w:r w:rsidR="00BC1185">
        <w:t>.</w:t>
      </w:r>
    </w:p>
    <w:p w:rsidR="00E507E0" w:rsidRPr="001C5914" w:rsidRDefault="00AA093F" w:rsidP="00E507E0">
      <w:pPr>
        <w:rPr>
          <w:b/>
        </w:rPr>
      </w:pPr>
      <w:r>
        <w:rPr>
          <w:b/>
        </w:rPr>
        <w:t>Behaviours</w:t>
      </w:r>
    </w:p>
    <w:p w:rsidR="001C5914" w:rsidRPr="00DC12B6" w:rsidRDefault="00AA093F" w:rsidP="001C5914">
      <w:pPr>
        <w:pStyle w:val="ListParagraph"/>
        <w:numPr>
          <w:ilvl w:val="0"/>
          <w:numId w:val="22"/>
        </w:numPr>
      </w:pPr>
      <w:r w:rsidRPr="00DC12B6">
        <w:t>Attention to detail</w:t>
      </w:r>
    </w:p>
    <w:p w:rsidR="00AA093F" w:rsidRPr="00DC12B6" w:rsidRDefault="00DC12B6" w:rsidP="001C5914">
      <w:pPr>
        <w:pStyle w:val="ListParagraph"/>
        <w:numPr>
          <w:ilvl w:val="0"/>
          <w:numId w:val="22"/>
        </w:numPr>
      </w:pPr>
      <w:r w:rsidRPr="00DC12B6">
        <w:t>Trustworthy and honest</w:t>
      </w:r>
    </w:p>
    <w:p w:rsidR="00DC12B6" w:rsidRDefault="00DC12B6" w:rsidP="00DC12B6">
      <w:pPr>
        <w:pStyle w:val="ListParagraph"/>
        <w:numPr>
          <w:ilvl w:val="0"/>
          <w:numId w:val="22"/>
        </w:numPr>
      </w:pPr>
      <w:r>
        <w:t>Initiative</w:t>
      </w:r>
    </w:p>
    <w:p w:rsidR="00DC12B6" w:rsidRDefault="00DC12B6" w:rsidP="00DC12B6">
      <w:pPr>
        <w:pStyle w:val="ListParagraph"/>
        <w:numPr>
          <w:ilvl w:val="0"/>
          <w:numId w:val="22"/>
        </w:numPr>
      </w:pPr>
      <w:r>
        <w:t>Urgency</w:t>
      </w:r>
    </w:p>
    <w:p w:rsidR="00DC12B6" w:rsidRDefault="00DC12B6" w:rsidP="00DC12B6">
      <w:pPr>
        <w:pStyle w:val="ListParagraph"/>
        <w:numPr>
          <w:ilvl w:val="0"/>
          <w:numId w:val="22"/>
        </w:numPr>
      </w:pPr>
      <w:bookmarkStart w:id="3" w:name="_GoBack"/>
      <w:bookmarkEnd w:id="3"/>
      <w:r>
        <w:t>Accountability</w:t>
      </w:r>
    </w:p>
    <w:p w:rsidR="00DC12B6" w:rsidRDefault="00DC12B6" w:rsidP="00DC12B6">
      <w:pPr>
        <w:pStyle w:val="ListParagraph"/>
        <w:numPr>
          <w:ilvl w:val="0"/>
          <w:numId w:val="22"/>
        </w:numPr>
      </w:pPr>
      <w:r>
        <w:t>Adaptability</w:t>
      </w:r>
    </w:p>
    <w:p w:rsidR="00DC12B6" w:rsidRDefault="00DC12B6" w:rsidP="00DC12B6">
      <w:pPr>
        <w:pStyle w:val="ListParagraph"/>
        <w:numPr>
          <w:ilvl w:val="0"/>
          <w:numId w:val="22"/>
        </w:numPr>
      </w:pPr>
      <w:r>
        <w:t>Communication</w:t>
      </w:r>
    </w:p>
    <w:p w:rsidR="00DC12B6" w:rsidRDefault="00DC12B6" w:rsidP="00DC12B6">
      <w:pPr>
        <w:pStyle w:val="ListParagraph"/>
        <w:numPr>
          <w:ilvl w:val="0"/>
          <w:numId w:val="22"/>
        </w:numPr>
      </w:pPr>
      <w:r>
        <w:t>Customer Focus</w:t>
      </w:r>
    </w:p>
    <w:p w:rsidR="00DC12B6" w:rsidRDefault="00DC12B6" w:rsidP="00DC12B6">
      <w:pPr>
        <w:pStyle w:val="ListParagraph"/>
        <w:numPr>
          <w:ilvl w:val="0"/>
          <w:numId w:val="22"/>
        </w:numPr>
      </w:pPr>
      <w:r>
        <w:t>Quality Focus</w:t>
      </w:r>
    </w:p>
    <w:p w:rsidR="00DC12B6" w:rsidRDefault="00DC12B6" w:rsidP="00DC12B6">
      <w:pPr>
        <w:pStyle w:val="ListParagraph"/>
        <w:numPr>
          <w:ilvl w:val="0"/>
          <w:numId w:val="22"/>
        </w:numPr>
      </w:pPr>
      <w:r>
        <w:t>Inclusiveness</w:t>
      </w:r>
    </w:p>
    <w:p w:rsidR="00DC12B6" w:rsidRDefault="00DC12B6" w:rsidP="00DC12B6">
      <w:pPr>
        <w:pStyle w:val="ListParagraph"/>
        <w:numPr>
          <w:ilvl w:val="0"/>
          <w:numId w:val="22"/>
        </w:numPr>
      </w:pPr>
      <w:r>
        <w:t>Knowledge Building</w:t>
      </w:r>
    </w:p>
    <w:p w:rsidR="00DC12B6" w:rsidRDefault="00DC12B6" w:rsidP="00DC12B6">
      <w:pPr>
        <w:pStyle w:val="ListParagraph"/>
        <w:numPr>
          <w:ilvl w:val="0"/>
          <w:numId w:val="22"/>
        </w:numPr>
      </w:pPr>
      <w:r>
        <w:t>Team Focus</w:t>
      </w:r>
    </w:p>
    <w:p w:rsidR="00AA093F" w:rsidRDefault="00DC12B6" w:rsidP="00DC12B6">
      <w:pPr>
        <w:pStyle w:val="ListParagraph"/>
        <w:numPr>
          <w:ilvl w:val="0"/>
          <w:numId w:val="22"/>
        </w:numPr>
      </w:pPr>
      <w:r>
        <w:t>Leadership</w:t>
      </w:r>
    </w:p>
    <w:p w:rsidR="00AA093F" w:rsidRPr="00340D6A" w:rsidRDefault="00AA093F" w:rsidP="00AA093F">
      <w:pPr>
        <w:pStyle w:val="Heading1"/>
        <w:rPr>
          <w:bCs w:val="0"/>
          <w:kern w:val="0"/>
          <w:sz w:val="18"/>
          <w:szCs w:val="18"/>
        </w:rPr>
      </w:pPr>
      <w:r w:rsidRPr="00340D6A">
        <w:rPr>
          <w:bCs w:val="0"/>
          <w:kern w:val="0"/>
          <w:sz w:val="18"/>
          <w:szCs w:val="18"/>
        </w:rPr>
        <w:t>Qualifications &amp; Experience:</w:t>
      </w:r>
    </w:p>
    <w:p w:rsidR="00AA093F" w:rsidRPr="005B235B" w:rsidRDefault="00AA093F" w:rsidP="00AA093F">
      <w:pPr>
        <w:pStyle w:val="ListParagraph"/>
        <w:numPr>
          <w:ilvl w:val="0"/>
          <w:numId w:val="20"/>
        </w:numPr>
      </w:pPr>
      <w:r w:rsidRPr="005B235B">
        <w:t>Tertiary qualifications</w:t>
      </w:r>
      <w:r>
        <w:t xml:space="preserve"> are</w:t>
      </w:r>
      <w:r w:rsidRPr="005B235B">
        <w:t xml:space="preserve"> desirable</w:t>
      </w:r>
      <w:r>
        <w:t>.</w:t>
      </w:r>
    </w:p>
    <w:p w:rsidR="00AA093F" w:rsidRDefault="00AA093F" w:rsidP="00AA093F">
      <w:pPr>
        <w:pStyle w:val="ListParagraph"/>
        <w:numPr>
          <w:ilvl w:val="0"/>
          <w:numId w:val="20"/>
        </w:numPr>
      </w:pPr>
      <w:r>
        <w:lastRenderedPageBreak/>
        <w:t>Any form of industry certification e.g. Cisco, Microsoft, Red Hat or VMWare are</w:t>
      </w:r>
      <w:r w:rsidRPr="005B235B">
        <w:t xml:space="preserve"> </w:t>
      </w:r>
      <w:r>
        <w:t>highly desirable.</w:t>
      </w:r>
    </w:p>
    <w:p w:rsidR="00AA093F" w:rsidRDefault="00AA093F" w:rsidP="00AA093F">
      <w:pPr>
        <w:pStyle w:val="ListParagraph"/>
        <w:numPr>
          <w:ilvl w:val="0"/>
          <w:numId w:val="20"/>
        </w:numPr>
      </w:pPr>
      <w:r w:rsidRPr="00C06220">
        <w:t xml:space="preserve">ITIL Foundation certification </w:t>
      </w:r>
      <w:r>
        <w:t xml:space="preserve">is </w:t>
      </w:r>
      <w:r w:rsidRPr="00C06220">
        <w:t>desirable</w:t>
      </w:r>
      <w:r>
        <w:t>.</w:t>
      </w:r>
    </w:p>
    <w:p w:rsidR="00AA093F" w:rsidRDefault="00AA093F" w:rsidP="00AA093F">
      <w:pPr>
        <w:pStyle w:val="ListParagraph"/>
        <w:numPr>
          <w:ilvl w:val="0"/>
          <w:numId w:val="20"/>
        </w:numPr>
      </w:pPr>
      <w:r>
        <w:t xml:space="preserve">PRINCE2 </w:t>
      </w:r>
      <w:r w:rsidRPr="00C06220">
        <w:t xml:space="preserve">certification </w:t>
      </w:r>
      <w:r>
        <w:t xml:space="preserve">is </w:t>
      </w:r>
      <w:r w:rsidRPr="00C06220">
        <w:t>desirable</w:t>
      </w:r>
      <w:r>
        <w:t>.</w:t>
      </w:r>
    </w:p>
    <w:p w:rsidR="00AA093F" w:rsidRPr="005B235B" w:rsidRDefault="00AA093F" w:rsidP="00AA093F">
      <w:pPr>
        <w:pStyle w:val="ListParagraph"/>
        <w:numPr>
          <w:ilvl w:val="0"/>
          <w:numId w:val="20"/>
        </w:numPr>
      </w:pPr>
      <w:r>
        <w:t>Minimum of 2</w:t>
      </w:r>
      <w:r w:rsidRPr="005B235B">
        <w:t xml:space="preserve"> year</w:t>
      </w:r>
      <w:r>
        <w:t>s</w:t>
      </w:r>
      <w:r w:rsidRPr="005B235B">
        <w:t xml:space="preserve"> industry experience </w:t>
      </w:r>
      <w:r>
        <w:t>is mandatory.</w:t>
      </w:r>
    </w:p>
    <w:p w:rsidR="00AA093F" w:rsidRDefault="00AA093F" w:rsidP="00AA093F">
      <w:pPr>
        <w:pStyle w:val="ListParagraph"/>
        <w:numPr>
          <w:ilvl w:val="0"/>
          <w:numId w:val="20"/>
        </w:numPr>
      </w:pPr>
      <w:r>
        <w:t>T</w:t>
      </w:r>
      <w:r w:rsidRPr="005B235B">
        <w:t xml:space="preserve">elecommunication industry experience is </w:t>
      </w:r>
      <w:r>
        <w:t>highly desirable.</w:t>
      </w:r>
    </w:p>
    <w:p w:rsidR="00AA093F" w:rsidRDefault="00AA093F" w:rsidP="00AA093F">
      <w:pPr>
        <w:pStyle w:val="ListParagraph"/>
        <w:numPr>
          <w:ilvl w:val="0"/>
          <w:numId w:val="20"/>
        </w:numPr>
      </w:pPr>
      <w:r>
        <w:t>Current Victorian driver’s licence is highly desirable.</w:t>
      </w:r>
    </w:p>
    <w:p w:rsidR="00E507E0" w:rsidRPr="00613297" w:rsidRDefault="00E507E0" w:rsidP="00E507E0"/>
    <w:p w:rsidR="004E7FEF" w:rsidRPr="00340D6A" w:rsidRDefault="004E7FEF" w:rsidP="00613297">
      <w:pPr>
        <w:pStyle w:val="Heading2"/>
        <w:rPr>
          <w:bCs w:val="0"/>
          <w:iCs w:val="0"/>
          <w:sz w:val="18"/>
        </w:rPr>
      </w:pPr>
      <w:r w:rsidRPr="00340D6A">
        <w:rPr>
          <w:bCs w:val="0"/>
          <w:iCs w:val="0"/>
          <w:sz w:val="18"/>
        </w:rPr>
        <w:t>Special Requirements:</w:t>
      </w:r>
    </w:p>
    <w:p w:rsidR="004E7FEF" w:rsidRPr="005B235B" w:rsidRDefault="004E7FEF" w:rsidP="00613297">
      <w:pPr>
        <w:pStyle w:val="ListParagraph"/>
        <w:numPr>
          <w:ilvl w:val="0"/>
          <w:numId w:val="20"/>
        </w:numPr>
      </w:pPr>
      <w:r w:rsidRPr="005B235B">
        <w:t>Offers of employment are subject to the candidate undergoing a successful police check.</w:t>
      </w:r>
    </w:p>
    <w:p w:rsidR="007B5105" w:rsidRPr="008A2C37" w:rsidRDefault="007B5105" w:rsidP="000F20D2">
      <w:pPr>
        <w:pStyle w:val="Heading2"/>
      </w:pPr>
      <w:r w:rsidRPr="008A2C37">
        <w:t>Authorities</w:t>
      </w:r>
    </w:p>
    <w:tbl>
      <w:tblPr>
        <w:tblW w:w="0" w:type="auto"/>
        <w:tblLayout w:type="fixed"/>
        <w:tblLook w:val="0000" w:firstRow="0" w:lastRow="0" w:firstColumn="0" w:lastColumn="0" w:noHBand="0" w:noVBand="0"/>
      </w:tblPr>
      <w:tblGrid>
        <w:gridCol w:w="2268"/>
        <w:gridCol w:w="3060"/>
        <w:gridCol w:w="1080"/>
        <w:gridCol w:w="2520"/>
      </w:tblGrid>
      <w:tr w:rsidR="007B5105" w:rsidRPr="008A2C37" w:rsidTr="003B4A04">
        <w:trPr>
          <w:trHeight w:val="450"/>
        </w:trPr>
        <w:tc>
          <w:tcPr>
            <w:tcW w:w="2268" w:type="dxa"/>
            <w:vAlign w:val="bottom"/>
          </w:tcPr>
          <w:p w:rsidR="007B5105" w:rsidRPr="008A2C37" w:rsidRDefault="007B5105" w:rsidP="003B4A04">
            <w:pPr>
              <w:rPr>
                <w:sz w:val="20"/>
                <w:szCs w:val="20"/>
              </w:rPr>
            </w:pPr>
            <w:r w:rsidRPr="008A2C37">
              <w:rPr>
                <w:sz w:val="20"/>
                <w:szCs w:val="20"/>
              </w:rPr>
              <w:t>Employee Name</w:t>
            </w:r>
          </w:p>
        </w:tc>
        <w:tc>
          <w:tcPr>
            <w:tcW w:w="3060" w:type="dxa"/>
            <w:tcBorders>
              <w:bottom w:val="single" w:sz="6" w:space="0" w:color="auto"/>
            </w:tcBorders>
            <w:vAlign w:val="bottom"/>
          </w:tcPr>
          <w:p w:rsidR="007B5105" w:rsidRPr="008A2C37" w:rsidRDefault="007B5105" w:rsidP="003B4A04">
            <w:pPr>
              <w:rPr>
                <w:sz w:val="20"/>
                <w:szCs w:val="20"/>
              </w:rPr>
            </w:pPr>
          </w:p>
        </w:tc>
        <w:tc>
          <w:tcPr>
            <w:tcW w:w="1080" w:type="dxa"/>
            <w:vAlign w:val="bottom"/>
          </w:tcPr>
          <w:p w:rsidR="007B5105" w:rsidRPr="008A2C37" w:rsidRDefault="007B5105" w:rsidP="003B4A04">
            <w:pPr>
              <w:rPr>
                <w:sz w:val="20"/>
                <w:szCs w:val="20"/>
              </w:rPr>
            </w:pPr>
          </w:p>
        </w:tc>
        <w:tc>
          <w:tcPr>
            <w:tcW w:w="2520" w:type="dxa"/>
            <w:vAlign w:val="bottom"/>
          </w:tcPr>
          <w:p w:rsidR="007B5105" w:rsidRPr="008A2C37" w:rsidRDefault="007B5105" w:rsidP="003B4A04">
            <w:pPr>
              <w:rPr>
                <w:sz w:val="20"/>
                <w:szCs w:val="20"/>
              </w:rPr>
            </w:pPr>
          </w:p>
        </w:tc>
      </w:tr>
      <w:tr w:rsidR="007B5105" w:rsidRPr="008A2C37" w:rsidTr="003B4A04">
        <w:trPr>
          <w:trHeight w:val="450"/>
        </w:trPr>
        <w:tc>
          <w:tcPr>
            <w:tcW w:w="2268" w:type="dxa"/>
            <w:vAlign w:val="bottom"/>
          </w:tcPr>
          <w:p w:rsidR="007B5105" w:rsidRPr="008A2C37" w:rsidRDefault="007B5105" w:rsidP="003B4A04">
            <w:pPr>
              <w:rPr>
                <w:sz w:val="20"/>
                <w:szCs w:val="20"/>
              </w:rPr>
            </w:pPr>
            <w:r w:rsidRPr="008A2C37">
              <w:rPr>
                <w:sz w:val="20"/>
                <w:szCs w:val="20"/>
              </w:rPr>
              <w:t>Employee Signature</w:t>
            </w:r>
          </w:p>
        </w:tc>
        <w:tc>
          <w:tcPr>
            <w:tcW w:w="3060" w:type="dxa"/>
            <w:tcBorders>
              <w:bottom w:val="single" w:sz="6" w:space="0" w:color="auto"/>
            </w:tcBorders>
            <w:vAlign w:val="bottom"/>
          </w:tcPr>
          <w:p w:rsidR="007B5105" w:rsidRPr="008A2C37" w:rsidRDefault="007B5105" w:rsidP="003B4A04">
            <w:pPr>
              <w:rPr>
                <w:sz w:val="20"/>
                <w:szCs w:val="20"/>
              </w:rPr>
            </w:pPr>
          </w:p>
        </w:tc>
        <w:tc>
          <w:tcPr>
            <w:tcW w:w="1080" w:type="dxa"/>
            <w:vAlign w:val="bottom"/>
          </w:tcPr>
          <w:p w:rsidR="007B5105" w:rsidRPr="008A2C37" w:rsidRDefault="007B5105" w:rsidP="003B4A04">
            <w:pPr>
              <w:rPr>
                <w:sz w:val="20"/>
                <w:szCs w:val="20"/>
              </w:rPr>
            </w:pPr>
            <w:r w:rsidRPr="008A2C37">
              <w:rPr>
                <w:sz w:val="20"/>
                <w:szCs w:val="20"/>
              </w:rPr>
              <w:t>Date</w:t>
            </w:r>
          </w:p>
        </w:tc>
        <w:tc>
          <w:tcPr>
            <w:tcW w:w="2520" w:type="dxa"/>
            <w:tcBorders>
              <w:bottom w:val="single" w:sz="6" w:space="0" w:color="auto"/>
            </w:tcBorders>
            <w:vAlign w:val="bottom"/>
          </w:tcPr>
          <w:p w:rsidR="007B5105" w:rsidRPr="008A2C37" w:rsidRDefault="007B5105" w:rsidP="003B4A04">
            <w:pPr>
              <w:rPr>
                <w:sz w:val="20"/>
                <w:szCs w:val="20"/>
              </w:rPr>
            </w:pPr>
          </w:p>
        </w:tc>
      </w:tr>
      <w:tr w:rsidR="007B5105" w:rsidRPr="008A2C37" w:rsidTr="003B4A04">
        <w:trPr>
          <w:trHeight w:val="450"/>
        </w:trPr>
        <w:tc>
          <w:tcPr>
            <w:tcW w:w="2268" w:type="dxa"/>
            <w:vAlign w:val="bottom"/>
          </w:tcPr>
          <w:p w:rsidR="007B5105" w:rsidRPr="008A2C37" w:rsidRDefault="007B5105" w:rsidP="003B4A04">
            <w:pPr>
              <w:rPr>
                <w:sz w:val="20"/>
                <w:szCs w:val="20"/>
              </w:rPr>
            </w:pPr>
          </w:p>
        </w:tc>
        <w:tc>
          <w:tcPr>
            <w:tcW w:w="3060" w:type="dxa"/>
            <w:vAlign w:val="bottom"/>
          </w:tcPr>
          <w:p w:rsidR="007B5105" w:rsidRPr="008A2C37" w:rsidRDefault="007B5105" w:rsidP="003B4A04">
            <w:pPr>
              <w:rPr>
                <w:sz w:val="20"/>
                <w:szCs w:val="20"/>
              </w:rPr>
            </w:pPr>
          </w:p>
        </w:tc>
        <w:tc>
          <w:tcPr>
            <w:tcW w:w="1080" w:type="dxa"/>
            <w:vAlign w:val="bottom"/>
          </w:tcPr>
          <w:p w:rsidR="007B5105" w:rsidRPr="008A2C37" w:rsidRDefault="007B5105" w:rsidP="003B4A04">
            <w:pPr>
              <w:rPr>
                <w:sz w:val="20"/>
                <w:szCs w:val="20"/>
              </w:rPr>
            </w:pPr>
          </w:p>
        </w:tc>
        <w:tc>
          <w:tcPr>
            <w:tcW w:w="2520" w:type="dxa"/>
            <w:vAlign w:val="bottom"/>
          </w:tcPr>
          <w:p w:rsidR="007B5105" w:rsidRPr="008A2C37" w:rsidRDefault="007B5105" w:rsidP="003B4A04">
            <w:pPr>
              <w:rPr>
                <w:sz w:val="20"/>
                <w:szCs w:val="20"/>
              </w:rPr>
            </w:pPr>
          </w:p>
        </w:tc>
      </w:tr>
      <w:tr w:rsidR="007B5105" w:rsidRPr="008A2C37" w:rsidTr="003B4A04">
        <w:trPr>
          <w:trHeight w:val="450"/>
        </w:trPr>
        <w:tc>
          <w:tcPr>
            <w:tcW w:w="2268" w:type="dxa"/>
            <w:vAlign w:val="bottom"/>
          </w:tcPr>
          <w:p w:rsidR="007B5105" w:rsidRPr="008A2C37" w:rsidRDefault="007B5105" w:rsidP="003B4A04">
            <w:pPr>
              <w:rPr>
                <w:sz w:val="20"/>
                <w:szCs w:val="20"/>
              </w:rPr>
            </w:pPr>
            <w:r w:rsidRPr="008A2C37">
              <w:rPr>
                <w:sz w:val="20"/>
                <w:szCs w:val="20"/>
              </w:rPr>
              <w:t>Next Level Name</w:t>
            </w:r>
          </w:p>
        </w:tc>
        <w:tc>
          <w:tcPr>
            <w:tcW w:w="3060" w:type="dxa"/>
            <w:tcBorders>
              <w:bottom w:val="single" w:sz="6" w:space="0" w:color="auto"/>
            </w:tcBorders>
            <w:vAlign w:val="bottom"/>
          </w:tcPr>
          <w:p w:rsidR="007B5105" w:rsidRPr="008A2C37" w:rsidRDefault="007B5105" w:rsidP="003B4A04">
            <w:pPr>
              <w:rPr>
                <w:sz w:val="20"/>
                <w:szCs w:val="20"/>
              </w:rPr>
            </w:pPr>
          </w:p>
        </w:tc>
        <w:tc>
          <w:tcPr>
            <w:tcW w:w="1080" w:type="dxa"/>
            <w:vAlign w:val="bottom"/>
          </w:tcPr>
          <w:p w:rsidR="007B5105" w:rsidRPr="008A2C37" w:rsidRDefault="007B5105" w:rsidP="003B4A04">
            <w:pPr>
              <w:rPr>
                <w:sz w:val="20"/>
                <w:szCs w:val="20"/>
              </w:rPr>
            </w:pPr>
          </w:p>
        </w:tc>
        <w:tc>
          <w:tcPr>
            <w:tcW w:w="2520" w:type="dxa"/>
            <w:vAlign w:val="bottom"/>
          </w:tcPr>
          <w:p w:rsidR="007B5105" w:rsidRPr="008A2C37" w:rsidRDefault="007B5105" w:rsidP="003B4A04">
            <w:pPr>
              <w:rPr>
                <w:sz w:val="20"/>
                <w:szCs w:val="20"/>
              </w:rPr>
            </w:pPr>
          </w:p>
        </w:tc>
      </w:tr>
      <w:tr w:rsidR="007B5105" w:rsidRPr="008A2C37" w:rsidTr="003B4A04">
        <w:trPr>
          <w:trHeight w:val="450"/>
        </w:trPr>
        <w:tc>
          <w:tcPr>
            <w:tcW w:w="2268" w:type="dxa"/>
            <w:vAlign w:val="bottom"/>
          </w:tcPr>
          <w:p w:rsidR="007B5105" w:rsidRPr="008A2C37" w:rsidRDefault="007B5105" w:rsidP="003B4A04">
            <w:pPr>
              <w:rPr>
                <w:sz w:val="20"/>
                <w:szCs w:val="20"/>
              </w:rPr>
            </w:pPr>
            <w:r w:rsidRPr="008A2C37">
              <w:rPr>
                <w:sz w:val="20"/>
                <w:szCs w:val="20"/>
              </w:rPr>
              <w:t>Next Level Signature</w:t>
            </w:r>
          </w:p>
        </w:tc>
        <w:tc>
          <w:tcPr>
            <w:tcW w:w="3060" w:type="dxa"/>
            <w:tcBorders>
              <w:bottom w:val="single" w:sz="6" w:space="0" w:color="auto"/>
            </w:tcBorders>
            <w:vAlign w:val="bottom"/>
          </w:tcPr>
          <w:p w:rsidR="007B5105" w:rsidRPr="008A2C37" w:rsidRDefault="007B5105" w:rsidP="003B4A04">
            <w:pPr>
              <w:rPr>
                <w:sz w:val="20"/>
                <w:szCs w:val="20"/>
              </w:rPr>
            </w:pPr>
          </w:p>
        </w:tc>
        <w:tc>
          <w:tcPr>
            <w:tcW w:w="1080" w:type="dxa"/>
            <w:vAlign w:val="bottom"/>
          </w:tcPr>
          <w:p w:rsidR="007B5105" w:rsidRPr="008A2C37" w:rsidRDefault="007B5105" w:rsidP="003B4A04">
            <w:pPr>
              <w:rPr>
                <w:sz w:val="20"/>
                <w:szCs w:val="20"/>
              </w:rPr>
            </w:pPr>
            <w:r w:rsidRPr="008A2C37">
              <w:rPr>
                <w:sz w:val="20"/>
                <w:szCs w:val="20"/>
              </w:rPr>
              <w:t>Date</w:t>
            </w:r>
          </w:p>
        </w:tc>
        <w:tc>
          <w:tcPr>
            <w:tcW w:w="2520" w:type="dxa"/>
            <w:tcBorders>
              <w:bottom w:val="single" w:sz="6" w:space="0" w:color="auto"/>
            </w:tcBorders>
            <w:vAlign w:val="bottom"/>
          </w:tcPr>
          <w:p w:rsidR="007B5105" w:rsidRPr="008A2C37" w:rsidRDefault="007B5105" w:rsidP="003B4A04">
            <w:pPr>
              <w:rPr>
                <w:sz w:val="20"/>
                <w:szCs w:val="20"/>
              </w:rPr>
            </w:pPr>
          </w:p>
        </w:tc>
      </w:tr>
      <w:tr w:rsidR="007B5105" w:rsidRPr="008A2C37" w:rsidTr="003B4A04">
        <w:trPr>
          <w:trHeight w:val="450"/>
        </w:trPr>
        <w:tc>
          <w:tcPr>
            <w:tcW w:w="2268" w:type="dxa"/>
            <w:vAlign w:val="bottom"/>
          </w:tcPr>
          <w:p w:rsidR="007B5105" w:rsidRPr="008A2C37" w:rsidRDefault="007B5105" w:rsidP="003B4A04">
            <w:pPr>
              <w:rPr>
                <w:sz w:val="20"/>
                <w:szCs w:val="20"/>
              </w:rPr>
            </w:pPr>
          </w:p>
        </w:tc>
        <w:tc>
          <w:tcPr>
            <w:tcW w:w="3060" w:type="dxa"/>
            <w:vAlign w:val="bottom"/>
          </w:tcPr>
          <w:p w:rsidR="007B5105" w:rsidRPr="008A2C37" w:rsidRDefault="007B5105" w:rsidP="003B4A04">
            <w:pPr>
              <w:rPr>
                <w:sz w:val="20"/>
                <w:szCs w:val="20"/>
              </w:rPr>
            </w:pPr>
          </w:p>
        </w:tc>
        <w:tc>
          <w:tcPr>
            <w:tcW w:w="1080" w:type="dxa"/>
            <w:vAlign w:val="bottom"/>
          </w:tcPr>
          <w:p w:rsidR="007B5105" w:rsidRPr="008A2C37" w:rsidRDefault="007B5105" w:rsidP="003B4A04">
            <w:pPr>
              <w:rPr>
                <w:sz w:val="20"/>
                <w:szCs w:val="20"/>
              </w:rPr>
            </w:pPr>
          </w:p>
        </w:tc>
        <w:tc>
          <w:tcPr>
            <w:tcW w:w="2520" w:type="dxa"/>
            <w:vAlign w:val="bottom"/>
          </w:tcPr>
          <w:p w:rsidR="007B5105" w:rsidRPr="008A2C37" w:rsidRDefault="007B5105" w:rsidP="003B4A04">
            <w:pPr>
              <w:rPr>
                <w:sz w:val="20"/>
                <w:szCs w:val="20"/>
              </w:rPr>
            </w:pPr>
          </w:p>
        </w:tc>
      </w:tr>
      <w:bookmarkEnd w:id="0"/>
    </w:tbl>
    <w:p w:rsidR="007B5105" w:rsidRPr="008A2C37" w:rsidRDefault="007B5105" w:rsidP="00326752">
      <w:pPr>
        <w:rPr>
          <w:sz w:val="20"/>
          <w:szCs w:val="20"/>
        </w:rPr>
      </w:pPr>
    </w:p>
    <w:sectPr w:rsidR="007B5105" w:rsidRPr="008A2C37" w:rsidSect="00D31188">
      <w:headerReference w:type="default" r:id="rId11"/>
      <w:footerReference w:type="default" r:id="rId12"/>
      <w:headerReference w:type="first" r:id="rId13"/>
      <w:footerReference w:type="first" r:id="rId14"/>
      <w:pgSz w:w="11906" w:h="16838" w:code="9"/>
      <w:pgMar w:top="1616" w:right="79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F4F" w:rsidRDefault="00E95F4F" w:rsidP="00207564">
      <w:pPr>
        <w:spacing w:before="0" w:after="0"/>
      </w:pPr>
      <w:r>
        <w:separator/>
      </w:r>
    </w:p>
  </w:endnote>
  <w:endnote w:type="continuationSeparator" w:id="0">
    <w:p w:rsidR="00E95F4F" w:rsidRDefault="00E95F4F" w:rsidP="002075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08" w:type="dxa"/>
      <w:tblLayout w:type="fixed"/>
      <w:tblLook w:val="0000" w:firstRow="0" w:lastRow="0" w:firstColumn="0" w:lastColumn="0" w:noHBand="0" w:noVBand="0"/>
    </w:tblPr>
    <w:tblGrid>
      <w:gridCol w:w="4678"/>
      <w:gridCol w:w="2693"/>
      <w:gridCol w:w="2410"/>
    </w:tblGrid>
    <w:tr w:rsidR="005B235B">
      <w:tc>
        <w:tcPr>
          <w:tcW w:w="4678" w:type="dxa"/>
        </w:tcPr>
        <w:p w:rsidR="005B235B" w:rsidRDefault="005B235B" w:rsidP="002C213B">
          <w:pPr>
            <w:pStyle w:val="Footer"/>
            <w:spacing w:before="180"/>
          </w:pPr>
          <w:r>
            <w:t>Bendigo Community Telco Ltd.</w:t>
          </w:r>
        </w:p>
      </w:tc>
      <w:tc>
        <w:tcPr>
          <w:tcW w:w="2693" w:type="dxa"/>
          <w:vMerge w:val="restart"/>
          <w:tcBorders>
            <w:left w:val="nil"/>
          </w:tcBorders>
        </w:tcPr>
        <w:p w:rsidR="005B235B" w:rsidRDefault="005B235B" w:rsidP="002C213B">
          <w:pPr>
            <w:pStyle w:val="Footer"/>
            <w:spacing w:before="180"/>
          </w:pPr>
          <w:r>
            <w:t xml:space="preserve">Last reviewed: </w:t>
          </w:r>
          <w:r>
            <w:rPr>
              <w:i/>
            </w:rPr>
            <w:t xml:space="preserve"> </w:t>
          </w:r>
          <w:r w:rsidR="001B7FC8">
            <w:rPr>
              <w:i/>
            </w:rPr>
            <w:t>August</w:t>
          </w:r>
          <w:r w:rsidR="00F8473B">
            <w:rPr>
              <w:i/>
            </w:rPr>
            <w:t xml:space="preserve"> 2019</w:t>
          </w:r>
        </w:p>
        <w:p w:rsidR="005B235B" w:rsidRDefault="005B235B" w:rsidP="00224E82">
          <w:pPr>
            <w:pStyle w:val="Footer"/>
          </w:pPr>
          <w:r>
            <w:t xml:space="preserve">Author: </w:t>
          </w:r>
          <w:r w:rsidR="000F20D2">
            <w:rPr>
              <w:i/>
            </w:rPr>
            <w:t>Vanessa Chiang</w:t>
          </w:r>
        </w:p>
      </w:tc>
      <w:tc>
        <w:tcPr>
          <w:tcW w:w="2410" w:type="dxa"/>
        </w:tcPr>
        <w:p w:rsidR="005B235B" w:rsidRDefault="005B235B" w:rsidP="002C213B">
          <w:pPr>
            <w:pStyle w:val="Footer"/>
            <w:spacing w:before="180"/>
            <w:jc w:val="right"/>
          </w:pPr>
          <w:r>
            <w:t xml:space="preserve">Page </w:t>
          </w:r>
          <w:r w:rsidR="00EC72FA">
            <w:fldChar w:fldCharType="begin"/>
          </w:r>
          <w:r w:rsidR="00EC72FA">
            <w:instrText xml:space="preserve"> PAGE </w:instrText>
          </w:r>
          <w:r w:rsidR="00EC72FA">
            <w:fldChar w:fldCharType="separate"/>
          </w:r>
          <w:r w:rsidR="00B952D9">
            <w:t>3</w:t>
          </w:r>
          <w:r w:rsidR="00EC72FA">
            <w:fldChar w:fldCharType="end"/>
          </w:r>
          <w:r>
            <w:t xml:space="preserve"> of </w:t>
          </w:r>
          <w:r w:rsidR="00EC72FA">
            <w:fldChar w:fldCharType="begin"/>
          </w:r>
          <w:r w:rsidR="00EC72FA">
            <w:instrText xml:space="preserve"> NUMPAGES </w:instrText>
          </w:r>
          <w:r w:rsidR="00EC72FA">
            <w:fldChar w:fldCharType="separate"/>
          </w:r>
          <w:r w:rsidR="00B952D9">
            <w:t>3</w:t>
          </w:r>
          <w:r w:rsidR="00EC72FA">
            <w:fldChar w:fldCharType="end"/>
          </w:r>
        </w:p>
      </w:tc>
    </w:tr>
    <w:tr w:rsidR="005B235B">
      <w:tc>
        <w:tcPr>
          <w:tcW w:w="4678" w:type="dxa"/>
        </w:tcPr>
        <w:p w:rsidR="005B235B" w:rsidRDefault="005B235B" w:rsidP="003B7EB0">
          <w:pPr>
            <w:pStyle w:val="Footer"/>
          </w:pPr>
          <w:r>
            <w:t xml:space="preserve">Position Description: </w:t>
          </w:r>
          <w:r w:rsidR="003B7EB0">
            <w:rPr>
              <w:i/>
            </w:rPr>
            <w:t xml:space="preserve">Technical </w:t>
          </w:r>
          <w:r w:rsidR="00D46D43">
            <w:rPr>
              <w:i/>
            </w:rPr>
            <w:t>Administrator</w:t>
          </w:r>
        </w:p>
      </w:tc>
      <w:tc>
        <w:tcPr>
          <w:tcW w:w="2693" w:type="dxa"/>
          <w:vMerge/>
          <w:tcBorders>
            <w:left w:val="nil"/>
          </w:tcBorders>
        </w:tcPr>
        <w:p w:rsidR="005B235B" w:rsidRDefault="005B235B" w:rsidP="002C213B">
          <w:pPr>
            <w:pStyle w:val="Footer"/>
          </w:pPr>
        </w:p>
      </w:tc>
      <w:tc>
        <w:tcPr>
          <w:tcW w:w="2410" w:type="dxa"/>
        </w:tcPr>
        <w:p w:rsidR="005B235B" w:rsidRDefault="00A40093" w:rsidP="00224E82">
          <w:pPr>
            <w:pStyle w:val="Footer"/>
            <w:jc w:val="right"/>
          </w:pPr>
          <w:r>
            <w:t>Version 0.1</w:t>
          </w:r>
        </w:p>
      </w:tc>
    </w:tr>
  </w:tbl>
  <w:p w:rsidR="005B235B" w:rsidRDefault="005B235B" w:rsidP="002C2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08" w:type="dxa"/>
      <w:tblLayout w:type="fixed"/>
      <w:tblLook w:val="0000" w:firstRow="0" w:lastRow="0" w:firstColumn="0" w:lastColumn="0" w:noHBand="0" w:noVBand="0"/>
    </w:tblPr>
    <w:tblGrid>
      <w:gridCol w:w="4678"/>
      <w:gridCol w:w="2693"/>
      <w:gridCol w:w="2410"/>
    </w:tblGrid>
    <w:tr w:rsidR="005B235B" w:rsidTr="003B4A04">
      <w:tc>
        <w:tcPr>
          <w:tcW w:w="4678" w:type="dxa"/>
        </w:tcPr>
        <w:p w:rsidR="005B235B" w:rsidRDefault="005B235B" w:rsidP="003B4A04">
          <w:pPr>
            <w:pStyle w:val="Footer"/>
            <w:spacing w:before="180"/>
          </w:pPr>
          <w:r>
            <w:t>Bendigo Community Telco Ltd.</w:t>
          </w:r>
        </w:p>
      </w:tc>
      <w:tc>
        <w:tcPr>
          <w:tcW w:w="2693" w:type="dxa"/>
          <w:vMerge w:val="restart"/>
          <w:tcBorders>
            <w:left w:val="nil"/>
          </w:tcBorders>
        </w:tcPr>
        <w:p w:rsidR="005B235B" w:rsidRDefault="005B235B" w:rsidP="003B4A04">
          <w:pPr>
            <w:pStyle w:val="Footer"/>
            <w:spacing w:before="180"/>
          </w:pPr>
          <w:r>
            <w:t xml:space="preserve">Last reviewed: </w:t>
          </w:r>
          <w:r>
            <w:rPr>
              <w:i/>
            </w:rPr>
            <w:t xml:space="preserve"> </w:t>
          </w:r>
          <w:r w:rsidR="00D31188">
            <w:rPr>
              <w:i/>
            </w:rPr>
            <w:t>March 2011</w:t>
          </w:r>
        </w:p>
        <w:p w:rsidR="005B235B" w:rsidRDefault="005B235B" w:rsidP="003B4A04">
          <w:pPr>
            <w:pStyle w:val="Footer"/>
          </w:pPr>
          <w:r>
            <w:t xml:space="preserve">Author: </w:t>
          </w:r>
          <w:r>
            <w:rPr>
              <w:i/>
            </w:rPr>
            <w:t>Bryan Pedersen</w:t>
          </w:r>
        </w:p>
      </w:tc>
      <w:tc>
        <w:tcPr>
          <w:tcW w:w="2410" w:type="dxa"/>
        </w:tcPr>
        <w:p w:rsidR="005B235B" w:rsidRDefault="005B235B" w:rsidP="003B4A04">
          <w:pPr>
            <w:pStyle w:val="Footer"/>
            <w:spacing w:before="180"/>
            <w:jc w:val="right"/>
          </w:pPr>
          <w:r>
            <w:t xml:space="preserve">Page </w:t>
          </w:r>
          <w:r w:rsidR="00EC72FA">
            <w:fldChar w:fldCharType="begin"/>
          </w:r>
          <w:r w:rsidR="00EC72FA">
            <w:instrText xml:space="preserve"> PAGE </w:instrText>
          </w:r>
          <w:r w:rsidR="00EC72FA">
            <w:fldChar w:fldCharType="separate"/>
          </w:r>
          <w:r w:rsidR="00D31188">
            <w:t>1</w:t>
          </w:r>
          <w:r w:rsidR="00EC72FA">
            <w:fldChar w:fldCharType="end"/>
          </w:r>
          <w:r>
            <w:t xml:space="preserve"> of </w:t>
          </w:r>
          <w:r w:rsidR="00EC72FA">
            <w:fldChar w:fldCharType="begin"/>
          </w:r>
          <w:r w:rsidR="00EC72FA">
            <w:instrText xml:space="preserve"> NUMPAGES </w:instrText>
          </w:r>
          <w:r w:rsidR="00EC72FA">
            <w:fldChar w:fldCharType="separate"/>
          </w:r>
          <w:r w:rsidR="00B952D9">
            <w:t>3</w:t>
          </w:r>
          <w:r w:rsidR="00EC72FA">
            <w:fldChar w:fldCharType="end"/>
          </w:r>
        </w:p>
      </w:tc>
    </w:tr>
    <w:tr w:rsidR="005B235B" w:rsidTr="003B4A04">
      <w:tc>
        <w:tcPr>
          <w:tcW w:w="4678" w:type="dxa"/>
        </w:tcPr>
        <w:p w:rsidR="005B235B" w:rsidRDefault="005B235B" w:rsidP="003B4A04">
          <w:pPr>
            <w:pStyle w:val="Footer"/>
          </w:pPr>
          <w:r>
            <w:t xml:space="preserve">Position Description: </w:t>
          </w:r>
          <w:r w:rsidR="00D31188">
            <w:rPr>
              <w:i/>
            </w:rPr>
            <w:t>Systems Engineer</w:t>
          </w:r>
        </w:p>
      </w:tc>
      <w:tc>
        <w:tcPr>
          <w:tcW w:w="2693" w:type="dxa"/>
          <w:vMerge/>
          <w:tcBorders>
            <w:left w:val="nil"/>
          </w:tcBorders>
        </w:tcPr>
        <w:p w:rsidR="005B235B" w:rsidRDefault="005B235B" w:rsidP="003B4A04">
          <w:pPr>
            <w:pStyle w:val="Footer"/>
          </w:pPr>
        </w:p>
      </w:tc>
      <w:tc>
        <w:tcPr>
          <w:tcW w:w="2410" w:type="dxa"/>
        </w:tcPr>
        <w:p w:rsidR="005B235B" w:rsidRDefault="005B235B" w:rsidP="003B4A04">
          <w:pPr>
            <w:pStyle w:val="Footer"/>
            <w:jc w:val="right"/>
          </w:pPr>
          <w:r>
            <w:t>Version 1.0</w:t>
          </w:r>
        </w:p>
      </w:tc>
    </w:tr>
  </w:tbl>
  <w:p w:rsidR="005B235B" w:rsidRDefault="005B2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F4F" w:rsidRDefault="00E95F4F" w:rsidP="00207564">
      <w:pPr>
        <w:spacing w:before="0" w:after="0"/>
      </w:pPr>
      <w:r>
        <w:separator/>
      </w:r>
    </w:p>
  </w:footnote>
  <w:footnote w:type="continuationSeparator" w:id="0">
    <w:p w:rsidR="00E95F4F" w:rsidRDefault="00E95F4F" w:rsidP="0020756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5B" w:rsidRDefault="00F15B81" w:rsidP="002C213B">
    <w:pPr>
      <w:pStyle w:val="Header"/>
    </w:pPr>
    <w:r>
      <w:rPr>
        <w:lang w:eastAsia="en-AU"/>
      </w:rPr>
      <w:drawing>
        <wp:anchor distT="0" distB="0" distL="114300" distR="114300" simplePos="0" relativeHeight="251658752" behindDoc="0" locked="0" layoutInCell="1" allowOverlap="1">
          <wp:simplePos x="0" y="0"/>
          <wp:positionH relativeFrom="column">
            <wp:posOffset>4457700</wp:posOffset>
          </wp:positionH>
          <wp:positionV relativeFrom="paragraph">
            <wp:posOffset>-363220</wp:posOffset>
          </wp:positionV>
          <wp:extent cx="1811020" cy="847725"/>
          <wp:effectExtent l="0" t="0" r="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T Letterhead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1020" cy="847725"/>
                  </a:xfrm>
                  <a:prstGeom prst="rect">
                    <a:avLst/>
                  </a:prstGeom>
                  <a:noFill/>
                </pic:spPr>
              </pic:pic>
            </a:graphicData>
          </a:graphic>
          <wp14:sizeRelH relativeFrom="margin">
            <wp14:pctWidth>0</wp14:pctWidth>
          </wp14:sizeRelH>
        </wp:anchor>
      </w:drawing>
    </w:r>
  </w:p>
  <w:p w:rsidR="005B235B" w:rsidRDefault="005B235B" w:rsidP="002C2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5B" w:rsidRDefault="00F15B81" w:rsidP="003A4010">
    <w:pPr>
      <w:pStyle w:val="Header"/>
      <w:tabs>
        <w:tab w:val="clear" w:pos="4320"/>
        <w:tab w:val="clear" w:pos="8640"/>
        <w:tab w:val="left" w:pos="6960"/>
      </w:tabs>
    </w:pPr>
    <w:r>
      <w:rPr>
        <w:lang w:eastAsia="en-AU"/>
      </w:rPr>
      <w:drawing>
        <wp:anchor distT="0" distB="0" distL="114300" distR="114300" simplePos="0" relativeHeight="251657728" behindDoc="0" locked="0" layoutInCell="1" allowOverlap="1">
          <wp:simplePos x="0" y="0"/>
          <wp:positionH relativeFrom="column">
            <wp:posOffset>4223385</wp:posOffset>
          </wp:positionH>
          <wp:positionV relativeFrom="paragraph">
            <wp:posOffset>-151130</wp:posOffset>
          </wp:positionV>
          <wp:extent cx="2289810" cy="705485"/>
          <wp:effectExtent l="19050" t="0" r="0" b="0"/>
          <wp:wrapSquare wrapText="bothSides"/>
          <wp:docPr id="2" name="Picture 2" descr="BCT 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T LetterheadLogo"/>
                  <pic:cNvPicPr>
                    <a:picLocks noChangeAspect="1" noChangeArrowheads="1"/>
                  </pic:cNvPicPr>
                </pic:nvPicPr>
                <pic:blipFill>
                  <a:blip r:embed="rId1"/>
                  <a:srcRect/>
                  <a:stretch>
                    <a:fillRect/>
                  </a:stretch>
                </pic:blipFill>
                <pic:spPr bwMode="auto">
                  <a:xfrm>
                    <a:off x="0" y="0"/>
                    <a:ext cx="2289810" cy="705485"/>
                  </a:xfrm>
                  <a:prstGeom prst="rect">
                    <a:avLst/>
                  </a:prstGeom>
                  <a:noFill/>
                  <a:ln w="9525">
                    <a:noFill/>
                    <a:miter lim="800000"/>
                    <a:headEnd/>
                    <a:tailEnd/>
                  </a:ln>
                </pic:spPr>
              </pic:pic>
            </a:graphicData>
          </a:graphic>
        </wp:anchor>
      </w:drawing>
    </w:r>
    <w:r w:rsidR="005B235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1C3F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40FA6"/>
    <w:multiLevelType w:val="hybridMultilevel"/>
    <w:tmpl w:val="071AD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D2390A"/>
    <w:multiLevelType w:val="hybridMultilevel"/>
    <w:tmpl w:val="5598373A"/>
    <w:lvl w:ilvl="0" w:tplc="3EA46912">
      <w:start w:val="1"/>
      <w:numFmt w:val="bullet"/>
      <w:pStyle w:val="BodyText2"/>
      <w:lvlText w:val=""/>
      <w:lvlJc w:val="left"/>
      <w:pPr>
        <w:tabs>
          <w:tab w:val="num" w:pos="-3344"/>
        </w:tabs>
        <w:ind w:left="-3420" w:hanging="284"/>
      </w:pPr>
      <w:rPr>
        <w:rFonts w:ascii="Symbol" w:hAnsi="Symbol" w:hint="default"/>
      </w:rPr>
    </w:lvl>
    <w:lvl w:ilvl="1" w:tplc="FFFFFFFF">
      <w:start w:val="1"/>
      <w:numFmt w:val="bullet"/>
      <w:lvlText w:val=""/>
      <w:lvlJc w:val="left"/>
      <w:pPr>
        <w:tabs>
          <w:tab w:val="num" w:pos="-2264"/>
        </w:tabs>
        <w:ind w:left="-2264" w:hanging="360"/>
      </w:pPr>
      <w:rPr>
        <w:rFonts w:ascii="Symbol" w:hAnsi="Symbol" w:hint="default"/>
      </w:rPr>
    </w:lvl>
    <w:lvl w:ilvl="2" w:tplc="FFFFFFFF" w:tentative="1">
      <w:start w:val="1"/>
      <w:numFmt w:val="bullet"/>
      <w:lvlText w:val=""/>
      <w:lvlJc w:val="left"/>
      <w:pPr>
        <w:tabs>
          <w:tab w:val="num" w:pos="-1544"/>
        </w:tabs>
        <w:ind w:left="-1544" w:hanging="360"/>
      </w:pPr>
      <w:rPr>
        <w:rFonts w:ascii="Wingdings" w:hAnsi="Wingdings" w:hint="default"/>
      </w:rPr>
    </w:lvl>
    <w:lvl w:ilvl="3" w:tplc="FFFFFFFF" w:tentative="1">
      <w:start w:val="1"/>
      <w:numFmt w:val="bullet"/>
      <w:lvlText w:val=""/>
      <w:lvlJc w:val="left"/>
      <w:pPr>
        <w:tabs>
          <w:tab w:val="num" w:pos="-824"/>
        </w:tabs>
        <w:ind w:left="-824" w:hanging="360"/>
      </w:pPr>
      <w:rPr>
        <w:rFonts w:ascii="Symbol" w:hAnsi="Symbol" w:hint="default"/>
      </w:rPr>
    </w:lvl>
    <w:lvl w:ilvl="4" w:tplc="FFFFFFFF" w:tentative="1">
      <w:start w:val="1"/>
      <w:numFmt w:val="bullet"/>
      <w:lvlText w:val="o"/>
      <w:lvlJc w:val="left"/>
      <w:pPr>
        <w:tabs>
          <w:tab w:val="num" w:pos="-104"/>
        </w:tabs>
        <w:ind w:left="-104" w:hanging="360"/>
      </w:pPr>
      <w:rPr>
        <w:rFonts w:ascii="Courier New" w:hAnsi="Courier New" w:hint="default"/>
      </w:rPr>
    </w:lvl>
    <w:lvl w:ilvl="5" w:tplc="FFFFFFFF" w:tentative="1">
      <w:start w:val="1"/>
      <w:numFmt w:val="bullet"/>
      <w:lvlText w:val=""/>
      <w:lvlJc w:val="left"/>
      <w:pPr>
        <w:tabs>
          <w:tab w:val="num" w:pos="616"/>
        </w:tabs>
        <w:ind w:left="616" w:hanging="360"/>
      </w:pPr>
      <w:rPr>
        <w:rFonts w:ascii="Wingdings" w:hAnsi="Wingdings" w:hint="default"/>
      </w:rPr>
    </w:lvl>
    <w:lvl w:ilvl="6" w:tplc="FFFFFFFF" w:tentative="1">
      <w:start w:val="1"/>
      <w:numFmt w:val="bullet"/>
      <w:lvlText w:val=""/>
      <w:lvlJc w:val="left"/>
      <w:pPr>
        <w:tabs>
          <w:tab w:val="num" w:pos="1336"/>
        </w:tabs>
        <w:ind w:left="1336" w:hanging="360"/>
      </w:pPr>
      <w:rPr>
        <w:rFonts w:ascii="Symbol" w:hAnsi="Symbol" w:hint="default"/>
      </w:rPr>
    </w:lvl>
    <w:lvl w:ilvl="7" w:tplc="FFFFFFFF" w:tentative="1">
      <w:start w:val="1"/>
      <w:numFmt w:val="bullet"/>
      <w:lvlText w:val="o"/>
      <w:lvlJc w:val="left"/>
      <w:pPr>
        <w:tabs>
          <w:tab w:val="num" w:pos="2056"/>
        </w:tabs>
        <w:ind w:left="2056" w:hanging="360"/>
      </w:pPr>
      <w:rPr>
        <w:rFonts w:ascii="Courier New" w:hAnsi="Courier New" w:hint="default"/>
      </w:rPr>
    </w:lvl>
    <w:lvl w:ilvl="8" w:tplc="FFFFFFFF" w:tentative="1">
      <w:start w:val="1"/>
      <w:numFmt w:val="bullet"/>
      <w:lvlText w:val=""/>
      <w:lvlJc w:val="left"/>
      <w:pPr>
        <w:tabs>
          <w:tab w:val="num" w:pos="2776"/>
        </w:tabs>
        <w:ind w:left="2776" w:hanging="360"/>
      </w:pPr>
      <w:rPr>
        <w:rFonts w:ascii="Wingdings" w:hAnsi="Wingdings" w:hint="default"/>
      </w:rPr>
    </w:lvl>
  </w:abstractNum>
  <w:abstractNum w:abstractNumId="3" w15:restartNumberingAfterBreak="0">
    <w:nsid w:val="2B981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8355C0"/>
    <w:multiLevelType w:val="hybridMultilevel"/>
    <w:tmpl w:val="D96E0140"/>
    <w:lvl w:ilvl="0" w:tplc="0C09000F">
      <w:start w:val="1"/>
      <w:numFmt w:val="decimal"/>
      <w:lvlText w:val="%1."/>
      <w:lvlJc w:val="left"/>
      <w:pPr>
        <w:tabs>
          <w:tab w:val="num" w:pos="2421"/>
        </w:tabs>
        <w:ind w:left="2421" w:hanging="360"/>
      </w:pPr>
      <w:rPr>
        <w:rFonts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36E80F20"/>
    <w:multiLevelType w:val="hybridMultilevel"/>
    <w:tmpl w:val="DF568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704F2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A74837"/>
    <w:multiLevelType w:val="hybridMultilevel"/>
    <w:tmpl w:val="518C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450DE2"/>
    <w:multiLevelType w:val="hybridMultilevel"/>
    <w:tmpl w:val="2F5AED60"/>
    <w:lvl w:ilvl="0" w:tplc="0C090001">
      <w:start w:val="1"/>
      <w:numFmt w:val="bullet"/>
      <w:lvlText w:val=""/>
      <w:lvlJc w:val="left"/>
      <w:pPr>
        <w:tabs>
          <w:tab w:val="num" w:pos="2421"/>
        </w:tabs>
        <w:ind w:left="2421" w:hanging="360"/>
      </w:pPr>
      <w:rPr>
        <w:rFonts w:ascii="Symbol" w:hAnsi="Symbol"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471A6E58"/>
    <w:multiLevelType w:val="hybridMultilevel"/>
    <w:tmpl w:val="04FC727A"/>
    <w:lvl w:ilvl="0" w:tplc="FFFFFFFF">
      <w:start w:val="1"/>
      <w:numFmt w:val="bullet"/>
      <w:lvlText w:val=""/>
      <w:lvlJc w:val="left"/>
      <w:pPr>
        <w:tabs>
          <w:tab w:val="num" w:pos="2061"/>
        </w:tabs>
        <w:ind w:left="1985" w:hanging="284"/>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54A052C2"/>
    <w:multiLevelType w:val="hybridMultilevel"/>
    <w:tmpl w:val="671AC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682CAD"/>
    <w:multiLevelType w:val="hybridMultilevel"/>
    <w:tmpl w:val="2BFE33BA"/>
    <w:lvl w:ilvl="0" w:tplc="A030BA0E">
      <w:start w:val="1"/>
      <w:numFmt w:val="bullet"/>
      <w:lvlText w:val=""/>
      <w:lvlJc w:val="left"/>
      <w:pPr>
        <w:tabs>
          <w:tab w:val="num" w:pos="720"/>
        </w:tabs>
        <w:ind w:left="720" w:hanging="360"/>
      </w:pPr>
      <w:rPr>
        <w:rFonts w:ascii="Symbol" w:hAnsi="Symbol" w:hint="default"/>
      </w:rPr>
    </w:lvl>
    <w:lvl w:ilvl="1" w:tplc="3BB4BA32">
      <w:start w:val="1"/>
      <w:numFmt w:val="bullet"/>
      <w:lvlText w:val=""/>
      <w:lvlJc w:val="left"/>
      <w:pPr>
        <w:tabs>
          <w:tab w:val="num" w:pos="1440"/>
        </w:tabs>
        <w:ind w:left="1440" w:hanging="360"/>
      </w:pPr>
      <w:rPr>
        <w:rFonts w:ascii="Wingdings" w:hAnsi="Wingdings" w:hint="default"/>
      </w:rPr>
    </w:lvl>
    <w:lvl w:ilvl="2" w:tplc="A4D86A3A">
      <w:start w:val="1"/>
      <w:numFmt w:val="bullet"/>
      <w:lvlText w:val=""/>
      <w:lvlJc w:val="left"/>
      <w:pPr>
        <w:tabs>
          <w:tab w:val="num" w:pos="2160"/>
        </w:tabs>
        <w:ind w:left="2160" w:hanging="360"/>
      </w:pPr>
      <w:rPr>
        <w:rFonts w:ascii="Wingdings" w:hAnsi="Wingdings" w:hint="default"/>
      </w:rPr>
    </w:lvl>
    <w:lvl w:ilvl="3" w:tplc="9816F6E8" w:tentative="1">
      <w:start w:val="1"/>
      <w:numFmt w:val="bullet"/>
      <w:lvlText w:val=""/>
      <w:lvlJc w:val="left"/>
      <w:pPr>
        <w:tabs>
          <w:tab w:val="num" w:pos="2880"/>
        </w:tabs>
        <w:ind w:left="2880" w:hanging="360"/>
      </w:pPr>
      <w:rPr>
        <w:rFonts w:ascii="Symbol" w:hAnsi="Symbol" w:hint="default"/>
      </w:rPr>
    </w:lvl>
    <w:lvl w:ilvl="4" w:tplc="E00015CA" w:tentative="1">
      <w:start w:val="1"/>
      <w:numFmt w:val="bullet"/>
      <w:lvlText w:val="o"/>
      <w:lvlJc w:val="left"/>
      <w:pPr>
        <w:tabs>
          <w:tab w:val="num" w:pos="3600"/>
        </w:tabs>
        <w:ind w:left="3600" w:hanging="360"/>
      </w:pPr>
      <w:rPr>
        <w:rFonts w:ascii="Courier New" w:hAnsi="Courier New" w:hint="default"/>
      </w:rPr>
    </w:lvl>
    <w:lvl w:ilvl="5" w:tplc="6E02CE1C" w:tentative="1">
      <w:start w:val="1"/>
      <w:numFmt w:val="bullet"/>
      <w:lvlText w:val=""/>
      <w:lvlJc w:val="left"/>
      <w:pPr>
        <w:tabs>
          <w:tab w:val="num" w:pos="4320"/>
        </w:tabs>
        <w:ind w:left="4320" w:hanging="360"/>
      </w:pPr>
      <w:rPr>
        <w:rFonts w:ascii="Wingdings" w:hAnsi="Wingdings" w:hint="default"/>
      </w:rPr>
    </w:lvl>
    <w:lvl w:ilvl="6" w:tplc="AC387A26" w:tentative="1">
      <w:start w:val="1"/>
      <w:numFmt w:val="bullet"/>
      <w:lvlText w:val=""/>
      <w:lvlJc w:val="left"/>
      <w:pPr>
        <w:tabs>
          <w:tab w:val="num" w:pos="5040"/>
        </w:tabs>
        <w:ind w:left="5040" w:hanging="360"/>
      </w:pPr>
      <w:rPr>
        <w:rFonts w:ascii="Symbol" w:hAnsi="Symbol" w:hint="default"/>
      </w:rPr>
    </w:lvl>
    <w:lvl w:ilvl="7" w:tplc="6EAC4AB2" w:tentative="1">
      <w:start w:val="1"/>
      <w:numFmt w:val="bullet"/>
      <w:lvlText w:val="o"/>
      <w:lvlJc w:val="left"/>
      <w:pPr>
        <w:tabs>
          <w:tab w:val="num" w:pos="5760"/>
        </w:tabs>
        <w:ind w:left="5760" w:hanging="360"/>
      </w:pPr>
      <w:rPr>
        <w:rFonts w:ascii="Courier New" w:hAnsi="Courier New" w:hint="default"/>
      </w:rPr>
    </w:lvl>
    <w:lvl w:ilvl="8" w:tplc="254E6D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F53409"/>
    <w:multiLevelType w:val="hybridMultilevel"/>
    <w:tmpl w:val="0EDC69E4"/>
    <w:lvl w:ilvl="0" w:tplc="FFFFFFFF">
      <w:start w:val="1"/>
      <w:numFmt w:val="bullet"/>
      <w:lvlText w:val=""/>
      <w:lvlJc w:val="left"/>
      <w:pPr>
        <w:tabs>
          <w:tab w:val="num" w:pos="3762"/>
        </w:tabs>
        <w:ind w:left="3686" w:hanging="284"/>
      </w:pPr>
      <w:rPr>
        <w:rFonts w:ascii="Symbol" w:hAnsi="Symbol" w:hint="default"/>
      </w:rPr>
    </w:lvl>
    <w:lvl w:ilvl="1" w:tplc="FFFFFFFF" w:tentative="1">
      <w:start w:val="1"/>
      <w:numFmt w:val="bullet"/>
      <w:lvlText w:val="o"/>
      <w:lvlJc w:val="left"/>
      <w:pPr>
        <w:tabs>
          <w:tab w:val="num" w:pos="3708"/>
        </w:tabs>
        <w:ind w:left="3708" w:hanging="360"/>
      </w:pPr>
      <w:rPr>
        <w:rFonts w:ascii="Courier New" w:hAnsi="Courier New" w:hint="default"/>
      </w:rPr>
    </w:lvl>
    <w:lvl w:ilvl="2" w:tplc="FFFFFFFF" w:tentative="1">
      <w:start w:val="1"/>
      <w:numFmt w:val="bullet"/>
      <w:lvlText w:val=""/>
      <w:lvlJc w:val="left"/>
      <w:pPr>
        <w:tabs>
          <w:tab w:val="num" w:pos="4428"/>
        </w:tabs>
        <w:ind w:left="4428" w:hanging="360"/>
      </w:pPr>
      <w:rPr>
        <w:rFonts w:ascii="Wingdings" w:hAnsi="Wingdings" w:hint="default"/>
      </w:rPr>
    </w:lvl>
    <w:lvl w:ilvl="3" w:tplc="FFFFFFFF" w:tentative="1">
      <w:start w:val="1"/>
      <w:numFmt w:val="bullet"/>
      <w:lvlText w:val=""/>
      <w:lvlJc w:val="left"/>
      <w:pPr>
        <w:tabs>
          <w:tab w:val="num" w:pos="5148"/>
        </w:tabs>
        <w:ind w:left="5148" w:hanging="360"/>
      </w:pPr>
      <w:rPr>
        <w:rFonts w:ascii="Symbol" w:hAnsi="Symbol" w:hint="default"/>
      </w:rPr>
    </w:lvl>
    <w:lvl w:ilvl="4" w:tplc="FFFFFFFF" w:tentative="1">
      <w:start w:val="1"/>
      <w:numFmt w:val="bullet"/>
      <w:lvlText w:val="o"/>
      <w:lvlJc w:val="left"/>
      <w:pPr>
        <w:tabs>
          <w:tab w:val="num" w:pos="5868"/>
        </w:tabs>
        <w:ind w:left="5868" w:hanging="360"/>
      </w:pPr>
      <w:rPr>
        <w:rFonts w:ascii="Courier New" w:hAnsi="Courier New" w:hint="default"/>
      </w:rPr>
    </w:lvl>
    <w:lvl w:ilvl="5" w:tplc="FFFFFFFF" w:tentative="1">
      <w:start w:val="1"/>
      <w:numFmt w:val="bullet"/>
      <w:lvlText w:val=""/>
      <w:lvlJc w:val="left"/>
      <w:pPr>
        <w:tabs>
          <w:tab w:val="num" w:pos="6588"/>
        </w:tabs>
        <w:ind w:left="6588" w:hanging="360"/>
      </w:pPr>
      <w:rPr>
        <w:rFonts w:ascii="Wingdings" w:hAnsi="Wingdings" w:hint="default"/>
      </w:rPr>
    </w:lvl>
    <w:lvl w:ilvl="6" w:tplc="FFFFFFFF" w:tentative="1">
      <w:start w:val="1"/>
      <w:numFmt w:val="bullet"/>
      <w:lvlText w:val=""/>
      <w:lvlJc w:val="left"/>
      <w:pPr>
        <w:tabs>
          <w:tab w:val="num" w:pos="7308"/>
        </w:tabs>
        <w:ind w:left="7308" w:hanging="360"/>
      </w:pPr>
      <w:rPr>
        <w:rFonts w:ascii="Symbol" w:hAnsi="Symbol" w:hint="default"/>
      </w:rPr>
    </w:lvl>
    <w:lvl w:ilvl="7" w:tplc="FFFFFFFF" w:tentative="1">
      <w:start w:val="1"/>
      <w:numFmt w:val="bullet"/>
      <w:lvlText w:val="o"/>
      <w:lvlJc w:val="left"/>
      <w:pPr>
        <w:tabs>
          <w:tab w:val="num" w:pos="8028"/>
        </w:tabs>
        <w:ind w:left="8028" w:hanging="360"/>
      </w:pPr>
      <w:rPr>
        <w:rFonts w:ascii="Courier New" w:hAnsi="Courier New" w:hint="default"/>
      </w:rPr>
    </w:lvl>
    <w:lvl w:ilvl="8" w:tplc="FFFFFFFF"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7F953D71"/>
    <w:multiLevelType w:val="hybridMultilevel"/>
    <w:tmpl w:val="938E2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9"/>
  </w:num>
  <w:num w:numId="5">
    <w:abstractNumId w:val="12"/>
  </w:num>
  <w:num w:numId="6">
    <w:abstractNumId w:val="8"/>
  </w:num>
  <w:num w:numId="7">
    <w:abstractNumId w:val="3"/>
  </w:num>
  <w:num w:numId="8">
    <w:abstractNumId w:val="6"/>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7"/>
  </w:num>
  <w:num w:numId="18">
    <w:abstractNumId w:val="1"/>
  </w:num>
  <w:num w:numId="19">
    <w:abstractNumId w:val="13"/>
  </w:num>
  <w:num w:numId="20">
    <w:abstractNumId w:val="5"/>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E1"/>
    <w:rsid w:val="00007DD7"/>
    <w:rsid w:val="000166CB"/>
    <w:rsid w:val="0003569B"/>
    <w:rsid w:val="000600D6"/>
    <w:rsid w:val="0006165E"/>
    <w:rsid w:val="00093803"/>
    <w:rsid w:val="000A5098"/>
    <w:rsid w:val="000B7337"/>
    <w:rsid w:val="000C4D56"/>
    <w:rsid w:val="000D7E18"/>
    <w:rsid w:val="000F20D2"/>
    <w:rsid w:val="000F5FC1"/>
    <w:rsid w:val="0010551A"/>
    <w:rsid w:val="001246CA"/>
    <w:rsid w:val="00172691"/>
    <w:rsid w:val="00184951"/>
    <w:rsid w:val="001A1572"/>
    <w:rsid w:val="001B7FC8"/>
    <w:rsid w:val="001C5914"/>
    <w:rsid w:val="001E6595"/>
    <w:rsid w:val="00207564"/>
    <w:rsid w:val="00224E82"/>
    <w:rsid w:val="00226D71"/>
    <w:rsid w:val="002B0474"/>
    <w:rsid w:val="002C213B"/>
    <w:rsid w:val="002E0B8B"/>
    <w:rsid w:val="002E4FDB"/>
    <w:rsid w:val="00326752"/>
    <w:rsid w:val="00333422"/>
    <w:rsid w:val="003402B0"/>
    <w:rsid w:val="00340D6A"/>
    <w:rsid w:val="00341FBB"/>
    <w:rsid w:val="0035332F"/>
    <w:rsid w:val="00391FFB"/>
    <w:rsid w:val="003A4010"/>
    <w:rsid w:val="003B2001"/>
    <w:rsid w:val="003B4A04"/>
    <w:rsid w:val="003B6717"/>
    <w:rsid w:val="003B7EB0"/>
    <w:rsid w:val="003C688E"/>
    <w:rsid w:val="003E5912"/>
    <w:rsid w:val="003F12E1"/>
    <w:rsid w:val="003F45AA"/>
    <w:rsid w:val="0043038F"/>
    <w:rsid w:val="00440D67"/>
    <w:rsid w:val="00443969"/>
    <w:rsid w:val="00450406"/>
    <w:rsid w:val="0045534F"/>
    <w:rsid w:val="004A332E"/>
    <w:rsid w:val="004C20FA"/>
    <w:rsid w:val="004E043B"/>
    <w:rsid w:val="004E4E93"/>
    <w:rsid w:val="004E693D"/>
    <w:rsid w:val="004E7FEF"/>
    <w:rsid w:val="00513319"/>
    <w:rsid w:val="005271B2"/>
    <w:rsid w:val="00570553"/>
    <w:rsid w:val="005B235B"/>
    <w:rsid w:val="005B244D"/>
    <w:rsid w:val="005B2BBB"/>
    <w:rsid w:val="005C16FB"/>
    <w:rsid w:val="005C6BD4"/>
    <w:rsid w:val="005D581B"/>
    <w:rsid w:val="005E0A73"/>
    <w:rsid w:val="005E432D"/>
    <w:rsid w:val="005F28A5"/>
    <w:rsid w:val="00613297"/>
    <w:rsid w:val="0061736F"/>
    <w:rsid w:val="00617DCE"/>
    <w:rsid w:val="0067778B"/>
    <w:rsid w:val="006909C1"/>
    <w:rsid w:val="006D3DD9"/>
    <w:rsid w:val="006F0BAB"/>
    <w:rsid w:val="007100BF"/>
    <w:rsid w:val="007220AA"/>
    <w:rsid w:val="007460ED"/>
    <w:rsid w:val="007570A4"/>
    <w:rsid w:val="0078138E"/>
    <w:rsid w:val="007B0872"/>
    <w:rsid w:val="007B5105"/>
    <w:rsid w:val="007B5443"/>
    <w:rsid w:val="007D31DF"/>
    <w:rsid w:val="007D4096"/>
    <w:rsid w:val="007E253C"/>
    <w:rsid w:val="007E2919"/>
    <w:rsid w:val="007F3314"/>
    <w:rsid w:val="00807A43"/>
    <w:rsid w:val="00815C29"/>
    <w:rsid w:val="0082109A"/>
    <w:rsid w:val="008233EA"/>
    <w:rsid w:val="00843960"/>
    <w:rsid w:val="008A2C37"/>
    <w:rsid w:val="008C00C4"/>
    <w:rsid w:val="008C0434"/>
    <w:rsid w:val="008C1ABC"/>
    <w:rsid w:val="008D21E5"/>
    <w:rsid w:val="008E64AD"/>
    <w:rsid w:val="00982C31"/>
    <w:rsid w:val="00993206"/>
    <w:rsid w:val="009A53F2"/>
    <w:rsid w:val="009B4F86"/>
    <w:rsid w:val="009C05A6"/>
    <w:rsid w:val="009E4D85"/>
    <w:rsid w:val="009F48F5"/>
    <w:rsid w:val="00A40093"/>
    <w:rsid w:val="00A70EDD"/>
    <w:rsid w:val="00A94749"/>
    <w:rsid w:val="00A96746"/>
    <w:rsid w:val="00AA093F"/>
    <w:rsid w:val="00B06B6F"/>
    <w:rsid w:val="00B43671"/>
    <w:rsid w:val="00B952D9"/>
    <w:rsid w:val="00BB1489"/>
    <w:rsid w:val="00BB54EA"/>
    <w:rsid w:val="00BB56E4"/>
    <w:rsid w:val="00BC1185"/>
    <w:rsid w:val="00BC6C28"/>
    <w:rsid w:val="00BD0D42"/>
    <w:rsid w:val="00BF7390"/>
    <w:rsid w:val="00C072C8"/>
    <w:rsid w:val="00C12B83"/>
    <w:rsid w:val="00C17797"/>
    <w:rsid w:val="00C33DF8"/>
    <w:rsid w:val="00C5028C"/>
    <w:rsid w:val="00C622E3"/>
    <w:rsid w:val="00C6288A"/>
    <w:rsid w:val="00C72932"/>
    <w:rsid w:val="00C942E7"/>
    <w:rsid w:val="00CA714F"/>
    <w:rsid w:val="00CC6319"/>
    <w:rsid w:val="00CE7841"/>
    <w:rsid w:val="00CF53A3"/>
    <w:rsid w:val="00D04EA0"/>
    <w:rsid w:val="00D104BC"/>
    <w:rsid w:val="00D20ABB"/>
    <w:rsid w:val="00D31188"/>
    <w:rsid w:val="00D46D43"/>
    <w:rsid w:val="00D65A70"/>
    <w:rsid w:val="00D721F1"/>
    <w:rsid w:val="00D74030"/>
    <w:rsid w:val="00D8493E"/>
    <w:rsid w:val="00D92CB1"/>
    <w:rsid w:val="00DC12B6"/>
    <w:rsid w:val="00DC7AA3"/>
    <w:rsid w:val="00DD0596"/>
    <w:rsid w:val="00E05173"/>
    <w:rsid w:val="00E063DD"/>
    <w:rsid w:val="00E32B48"/>
    <w:rsid w:val="00E37589"/>
    <w:rsid w:val="00E42259"/>
    <w:rsid w:val="00E507E0"/>
    <w:rsid w:val="00E557DB"/>
    <w:rsid w:val="00E56099"/>
    <w:rsid w:val="00E66C7C"/>
    <w:rsid w:val="00E777AE"/>
    <w:rsid w:val="00E95F4F"/>
    <w:rsid w:val="00EA1EAE"/>
    <w:rsid w:val="00EB7908"/>
    <w:rsid w:val="00EC72FA"/>
    <w:rsid w:val="00ED1723"/>
    <w:rsid w:val="00ED4874"/>
    <w:rsid w:val="00F15B81"/>
    <w:rsid w:val="00F37E64"/>
    <w:rsid w:val="00F45A0B"/>
    <w:rsid w:val="00F62DAC"/>
    <w:rsid w:val="00F8473B"/>
    <w:rsid w:val="00FC6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BA481"/>
  <w15:docId w15:val="{EE58A73D-2EC3-49A7-AAD8-6279DDB0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564"/>
    <w:pPr>
      <w:tabs>
        <w:tab w:val="left" w:leader="dot" w:pos="0"/>
      </w:tabs>
      <w:spacing w:before="80" w:after="40"/>
    </w:pPr>
    <w:rPr>
      <w:rFonts w:ascii="Arial" w:hAnsi="Arial" w:cs="Arial"/>
      <w:noProof/>
      <w:sz w:val="18"/>
      <w:szCs w:val="18"/>
      <w:lang w:eastAsia="en-US"/>
    </w:rPr>
  </w:style>
  <w:style w:type="paragraph" w:styleId="Heading1">
    <w:name w:val="heading 1"/>
    <w:basedOn w:val="Normal"/>
    <w:next w:val="Normal"/>
    <w:link w:val="Heading1Char"/>
    <w:qFormat/>
    <w:rsid w:val="008E64AD"/>
    <w:pPr>
      <w:keepNext/>
      <w:spacing w:before="240" w:after="60"/>
      <w:outlineLvl w:val="0"/>
    </w:pPr>
    <w:rPr>
      <w:b/>
      <w:bCs/>
      <w:kern w:val="32"/>
      <w:sz w:val="32"/>
      <w:szCs w:val="32"/>
    </w:rPr>
  </w:style>
  <w:style w:type="paragraph" w:styleId="Heading2">
    <w:name w:val="heading 2"/>
    <w:basedOn w:val="Normal"/>
    <w:next w:val="Normal"/>
    <w:link w:val="Heading2Char"/>
    <w:autoRedefine/>
    <w:qFormat/>
    <w:rsid w:val="000F20D2"/>
    <w:pPr>
      <w:keepNext/>
      <w:tabs>
        <w:tab w:val="left" w:pos="7797"/>
      </w:tabs>
      <w:spacing w:before="120" w:after="120"/>
      <w:ind w:right="227"/>
      <w:outlineLvl w:val="1"/>
    </w:pPr>
    <w:rPr>
      <w:b/>
      <w:bCs/>
      <w:iCs/>
      <w:sz w:val="20"/>
    </w:rPr>
  </w:style>
  <w:style w:type="paragraph" w:styleId="Heading3">
    <w:name w:val="heading 3"/>
    <w:aliases w:val="h3"/>
    <w:basedOn w:val="Normal"/>
    <w:next w:val="Normal"/>
    <w:link w:val="Heading3Char"/>
    <w:qFormat/>
    <w:rsid w:val="008E64AD"/>
    <w:pPr>
      <w:keepNext/>
      <w:spacing w:before="240" w:after="60"/>
      <w:outlineLvl w:val="2"/>
    </w:pPr>
    <w:rPr>
      <w:b/>
      <w:bCs/>
      <w:sz w:val="26"/>
      <w:szCs w:val="26"/>
    </w:rPr>
  </w:style>
  <w:style w:type="paragraph" w:styleId="Heading4">
    <w:name w:val="heading 4"/>
    <w:basedOn w:val="Normal"/>
    <w:next w:val="Normal"/>
    <w:link w:val="Heading4Char"/>
    <w:qFormat/>
    <w:rsid w:val="003F12E1"/>
    <w:pPr>
      <w:keepNext/>
      <w:spacing w:before="0" w:after="120"/>
      <w:outlineLvl w:val="3"/>
    </w:pPr>
    <w:rPr>
      <w:b/>
      <w:bCs/>
      <w:noProof w:val="0"/>
      <w:szCs w:val="20"/>
      <w:lang w:val="en-US"/>
    </w:rPr>
  </w:style>
  <w:style w:type="paragraph" w:styleId="Heading5">
    <w:name w:val="heading 5"/>
    <w:basedOn w:val="Normal"/>
    <w:next w:val="Normal"/>
    <w:link w:val="Heading5Char"/>
    <w:qFormat/>
    <w:rsid w:val="003F12E1"/>
    <w:pPr>
      <w:keepNext/>
      <w:spacing w:before="0" w:after="120"/>
      <w:jc w:val="right"/>
      <w:outlineLvl w:val="4"/>
    </w:pPr>
    <w:rPr>
      <w:rFonts w:ascii="Garamond" w:hAnsi="Garamond" w:cs="Times New Roman"/>
      <w:noProof w:val="0"/>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64AD"/>
    <w:rPr>
      <w:rFonts w:ascii="Arial" w:hAnsi="Arial" w:cs="Arial"/>
      <w:b/>
      <w:bCs/>
      <w:kern w:val="32"/>
      <w:sz w:val="32"/>
      <w:szCs w:val="32"/>
      <w:lang w:val="en-US"/>
    </w:rPr>
  </w:style>
  <w:style w:type="character" w:customStyle="1" w:styleId="Heading2Char">
    <w:name w:val="Heading 2 Char"/>
    <w:link w:val="Heading2"/>
    <w:rsid w:val="000F20D2"/>
    <w:rPr>
      <w:rFonts w:ascii="Arial" w:hAnsi="Arial" w:cs="Arial"/>
      <w:b/>
      <w:bCs/>
      <w:iCs/>
      <w:noProof/>
      <w:szCs w:val="18"/>
      <w:lang w:eastAsia="en-US"/>
    </w:rPr>
  </w:style>
  <w:style w:type="character" w:customStyle="1" w:styleId="Heading3Char">
    <w:name w:val="Heading 3 Char"/>
    <w:aliases w:val="h3 Char"/>
    <w:link w:val="Heading3"/>
    <w:rsid w:val="008E64AD"/>
    <w:rPr>
      <w:rFonts w:ascii="Arial" w:hAnsi="Arial" w:cs="Arial"/>
      <w:b/>
      <w:bCs/>
      <w:sz w:val="26"/>
      <w:szCs w:val="26"/>
      <w:lang w:val="en-US"/>
    </w:rPr>
  </w:style>
  <w:style w:type="paragraph" w:styleId="Header">
    <w:name w:val="header"/>
    <w:basedOn w:val="Normal"/>
    <w:link w:val="HeaderChar"/>
    <w:uiPriority w:val="99"/>
    <w:rsid w:val="00207564"/>
    <w:pPr>
      <w:tabs>
        <w:tab w:val="center" w:pos="4320"/>
        <w:tab w:val="right" w:pos="8640"/>
      </w:tabs>
    </w:pPr>
  </w:style>
  <w:style w:type="character" w:customStyle="1" w:styleId="HeaderChar">
    <w:name w:val="Header Char"/>
    <w:link w:val="Header"/>
    <w:uiPriority w:val="99"/>
    <w:rsid w:val="00207564"/>
    <w:rPr>
      <w:rFonts w:ascii="Arial" w:hAnsi="Arial" w:cs="Arial"/>
      <w:noProof/>
      <w:sz w:val="18"/>
      <w:szCs w:val="18"/>
      <w:lang w:eastAsia="en-US"/>
    </w:rPr>
  </w:style>
  <w:style w:type="paragraph" w:customStyle="1" w:styleId="StyleHeading">
    <w:name w:val="Style Heading"/>
    <w:basedOn w:val="Heading1"/>
    <w:autoRedefine/>
    <w:uiPriority w:val="99"/>
    <w:rsid w:val="00207564"/>
    <w:pPr>
      <w:spacing w:before="0" w:after="0" w:line="400" w:lineRule="exact"/>
      <w:jc w:val="right"/>
    </w:pPr>
    <w:rPr>
      <w:rFonts w:ascii="Arial Narrow" w:hAnsi="Arial Narrow" w:cs="Times New Roman"/>
      <w:bCs w:val="0"/>
      <w:kern w:val="0"/>
      <w:sz w:val="36"/>
      <w:szCs w:val="36"/>
    </w:rPr>
  </w:style>
  <w:style w:type="paragraph" w:styleId="Footer">
    <w:name w:val="footer"/>
    <w:basedOn w:val="Normal"/>
    <w:link w:val="FooterChar"/>
    <w:uiPriority w:val="99"/>
    <w:rsid w:val="00207564"/>
    <w:pPr>
      <w:tabs>
        <w:tab w:val="clear" w:pos="0"/>
        <w:tab w:val="center" w:pos="4320"/>
        <w:tab w:val="right" w:pos="8640"/>
      </w:tabs>
    </w:pPr>
  </w:style>
  <w:style w:type="character" w:customStyle="1" w:styleId="FooterChar">
    <w:name w:val="Footer Char"/>
    <w:link w:val="Footer"/>
    <w:uiPriority w:val="99"/>
    <w:rsid w:val="00207564"/>
    <w:rPr>
      <w:rFonts w:ascii="Arial" w:hAnsi="Arial" w:cs="Arial"/>
      <w:noProof/>
      <w:sz w:val="18"/>
      <w:szCs w:val="18"/>
      <w:lang w:eastAsia="en-US"/>
    </w:rPr>
  </w:style>
  <w:style w:type="paragraph" w:styleId="ListBullet">
    <w:name w:val="List Bullet"/>
    <w:basedOn w:val="Normal"/>
    <w:uiPriority w:val="99"/>
    <w:unhideWhenUsed/>
    <w:rsid w:val="00207564"/>
    <w:pPr>
      <w:numPr>
        <w:numId w:val="1"/>
      </w:numPr>
      <w:tabs>
        <w:tab w:val="clear" w:pos="360"/>
        <w:tab w:val="num" w:pos="1985"/>
      </w:tabs>
      <w:spacing w:before="60"/>
      <w:ind w:left="1985" w:hanging="284"/>
      <w:contextualSpacing/>
    </w:pPr>
  </w:style>
  <w:style w:type="paragraph" w:styleId="BodyText2">
    <w:name w:val="Body Text 2"/>
    <w:basedOn w:val="Normal"/>
    <w:link w:val="BodyText2Char"/>
    <w:autoRedefine/>
    <w:rsid w:val="005B235B"/>
    <w:pPr>
      <w:numPr>
        <w:numId w:val="3"/>
      </w:numPr>
      <w:tabs>
        <w:tab w:val="clear" w:pos="0"/>
      </w:tabs>
      <w:spacing w:before="0" w:after="0"/>
    </w:pPr>
    <w:rPr>
      <w:rFonts w:cs="Times New Roman"/>
      <w:noProof w:val="0"/>
      <w:sz w:val="20"/>
      <w:szCs w:val="20"/>
    </w:rPr>
  </w:style>
  <w:style w:type="character" w:customStyle="1" w:styleId="BodyText2Char">
    <w:name w:val="Body Text 2 Char"/>
    <w:link w:val="BodyText2"/>
    <w:rsid w:val="005B235B"/>
    <w:rPr>
      <w:rFonts w:ascii="Arial" w:hAnsi="Arial"/>
      <w:lang w:eastAsia="en-US"/>
    </w:rPr>
  </w:style>
  <w:style w:type="character" w:customStyle="1" w:styleId="Heading4Char">
    <w:name w:val="Heading 4 Char"/>
    <w:link w:val="Heading4"/>
    <w:rsid w:val="003F12E1"/>
    <w:rPr>
      <w:rFonts w:ascii="Arial" w:hAnsi="Arial" w:cs="Arial"/>
      <w:b/>
      <w:bCs/>
      <w:sz w:val="18"/>
      <w:lang w:val="en-US" w:eastAsia="en-US"/>
    </w:rPr>
  </w:style>
  <w:style w:type="character" w:customStyle="1" w:styleId="Heading5Char">
    <w:name w:val="Heading 5 Char"/>
    <w:link w:val="Heading5"/>
    <w:rsid w:val="003F12E1"/>
    <w:rPr>
      <w:rFonts w:ascii="Garamond" w:hAnsi="Garamond"/>
      <w:sz w:val="48"/>
      <w:lang w:val="en-US" w:eastAsia="en-US"/>
    </w:rPr>
  </w:style>
  <w:style w:type="paragraph" w:styleId="BalloonText">
    <w:name w:val="Balloon Text"/>
    <w:basedOn w:val="Normal"/>
    <w:semiHidden/>
    <w:rsid w:val="009C05A6"/>
    <w:rPr>
      <w:rFonts w:ascii="Tahoma" w:hAnsi="Tahoma" w:cs="Tahoma"/>
      <w:sz w:val="16"/>
      <w:szCs w:val="16"/>
    </w:rPr>
  </w:style>
  <w:style w:type="table" w:styleId="TableGrid">
    <w:name w:val="Table Grid"/>
    <w:basedOn w:val="TableNormal"/>
    <w:uiPriority w:val="39"/>
    <w:rsid w:val="008439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0F5FC1"/>
    <w:pPr>
      <w:tabs>
        <w:tab w:val="clear" w:pos="0"/>
      </w:tabs>
      <w:spacing w:before="0" w:after="160" w:line="259" w:lineRule="auto"/>
      <w:ind w:left="720"/>
      <w:contextualSpacing/>
    </w:pPr>
    <w:rPr>
      <w:rFonts w:eastAsiaTheme="minorHAnsi" w:cstheme="minorBidi"/>
      <w:noProof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tWork\Application%20Data\Microsoft\Templates\BCT%20PD%20Word03%20fi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57224E89705D4FB6261518DD2C7FC4" ma:contentTypeVersion="11" ma:contentTypeDescription="Create a new document." ma:contentTypeScope="" ma:versionID="6bc16a68ccd20a17b3b4fc894999d1b8">
  <xsd:schema xmlns:xsd="http://www.w3.org/2001/XMLSchema" xmlns:xs="http://www.w3.org/2001/XMLSchema" xmlns:p="http://schemas.microsoft.com/office/2006/metadata/properties" xmlns:ns3="97dc275b-702d-4b6b-8a8c-10166312668b" xmlns:ns4="5cef6afd-fb70-4fed-a5e0-dde4a1870891" targetNamespace="http://schemas.microsoft.com/office/2006/metadata/properties" ma:root="true" ma:fieldsID="bbb11ef32091a4047371c237a3abc05a" ns3:_="" ns4:_="">
    <xsd:import namespace="97dc275b-702d-4b6b-8a8c-10166312668b"/>
    <xsd:import namespace="5cef6afd-fb70-4fed-a5e0-dde4a18708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c275b-702d-4b6b-8a8c-1016631266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f6afd-fb70-4fed-a5e0-dde4a18708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D4DBB-CD8C-4B39-AF45-8D47A1D70C96}">
  <ds:schemaRefs>
    <ds:schemaRef ds:uri="http://schemas.microsoft.com/sharepoint/v3/contenttype/forms"/>
  </ds:schemaRefs>
</ds:datastoreItem>
</file>

<file path=customXml/itemProps2.xml><?xml version="1.0" encoding="utf-8"?>
<ds:datastoreItem xmlns:ds="http://schemas.openxmlformats.org/officeDocument/2006/customXml" ds:itemID="{E0AA7A98-4BC8-47CA-AF5F-15447C075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c275b-702d-4b6b-8a8c-10166312668b"/>
    <ds:schemaRef ds:uri="5cef6afd-fb70-4fed-a5e0-dde4a18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9991D-C161-40B9-B521-3BB7455A7A8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cef6afd-fb70-4fed-a5e0-dde4a1870891"/>
    <ds:schemaRef ds:uri="97dc275b-702d-4b6b-8a8c-10166312668b"/>
    <ds:schemaRef ds:uri="http://www.w3.org/XML/1998/namespace"/>
  </ds:schemaRefs>
</ds:datastoreItem>
</file>

<file path=customXml/itemProps4.xml><?xml version="1.0" encoding="utf-8"?>
<ds:datastoreItem xmlns:ds="http://schemas.openxmlformats.org/officeDocument/2006/customXml" ds:itemID="{48AD5D67-706F-48B4-B35A-C7A14609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BCT PD Word03 final2.dot</Template>
  <TotalTime>1</TotalTime>
  <Pages>3</Pages>
  <Words>1102</Words>
  <Characters>6287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Technical Support Officer</vt:lpstr>
    </vt:vector>
  </TitlesOfParts>
  <Company>BCT</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Support Officer</dc:title>
  <dc:creator>AtWork</dc:creator>
  <cp:lastModifiedBy>Ashley Michelsen</cp:lastModifiedBy>
  <cp:revision>2</cp:revision>
  <cp:lastPrinted>2019-08-05T06:20:00Z</cp:lastPrinted>
  <dcterms:created xsi:type="dcterms:W3CDTF">2019-08-05T06:21:00Z</dcterms:created>
  <dcterms:modified xsi:type="dcterms:W3CDTF">2019-08-05T06:21:00Z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0x0101009F57224E89705D4FB6261518DD2C7FC4</vt:lpwstr>
  </property>
</Properties>
</file>